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9149A" w14:textId="77777777" w:rsidR="00334F92" w:rsidRDefault="00334F92" w:rsidP="00334F92">
      <w:pPr>
        <w:jc w:val="center"/>
        <w:rPr>
          <w:rFonts w:ascii="Tahoma" w:hAnsi="Tahoma" w:cs="Tahoma"/>
          <w:color w:val="000000"/>
          <w:sz w:val="28"/>
          <w:szCs w:val="28"/>
        </w:rPr>
      </w:pPr>
      <w:r>
        <w:rPr>
          <w:rFonts w:ascii="Tahoma" w:hAnsi="Tahoma" w:cs="Tahoma"/>
          <w:color w:val="000000"/>
          <w:sz w:val="28"/>
          <w:szCs w:val="28"/>
        </w:rPr>
        <w:t>Achievements – IIT Mandi iHub and HCI Foundation</w:t>
      </w:r>
    </w:p>
    <w:p w14:paraId="4E3C1919" w14:textId="2D68FC70" w:rsidR="000A3232" w:rsidRPr="00EA7059" w:rsidRDefault="004E771A" w:rsidP="000A3232">
      <w:pPr>
        <w:jc w:val="both"/>
        <w:rPr>
          <w:rFonts w:ascii="Tahoma" w:hAnsi="Tahoma" w:cs="Tahoma"/>
          <w:color w:val="000000"/>
          <w:sz w:val="26"/>
          <w:szCs w:val="26"/>
        </w:rPr>
      </w:pPr>
      <w:r>
        <w:rPr>
          <w:rFonts w:ascii="Calibri" w:eastAsia="Calibri" w:hAnsi="Calibri" w:cs="Calibri"/>
          <w:b/>
          <w:u w:val="single"/>
          <w:lang w:val="en-US"/>
        </w:rPr>
        <w:t xml:space="preserve">   </w:t>
      </w:r>
    </w:p>
    <w:p w14:paraId="729BA5D3" w14:textId="77777777" w:rsidR="000A3232" w:rsidRPr="000A3232" w:rsidRDefault="000A3232" w:rsidP="000A3232">
      <w:pPr>
        <w:jc w:val="both"/>
        <w:rPr>
          <w:rFonts w:ascii="Tahoma" w:hAnsi="Tahoma" w:cs="Tahoma"/>
          <w:sz w:val="26"/>
          <w:szCs w:val="26"/>
        </w:rPr>
      </w:pPr>
      <w:r w:rsidRPr="000A3232">
        <w:rPr>
          <w:rFonts w:ascii="Tahoma" w:hAnsi="Tahoma" w:cs="Tahoma"/>
          <w:b/>
          <w:bCs/>
          <w:color w:val="4F81BD" w:themeColor="accent1"/>
          <w:sz w:val="26"/>
          <w:szCs w:val="26"/>
          <w:lang w:eastAsia="en-IN"/>
        </w:rPr>
        <w:t xml:space="preserve">Research and Technology Development: </w:t>
      </w:r>
      <w:r w:rsidRPr="000A3232">
        <w:rPr>
          <w:rFonts w:ascii="Tahoma" w:hAnsi="Tahoma" w:cs="Tahoma"/>
          <w:sz w:val="26"/>
          <w:szCs w:val="26"/>
          <w:lang w:eastAsia="en-IN"/>
        </w:rPr>
        <w:t>With the mandate to develop IIT Mandi iHub and HCI Foundation as a Centre of Excellence (</w:t>
      </w:r>
      <w:proofErr w:type="spellStart"/>
      <w:r w:rsidRPr="000A3232">
        <w:rPr>
          <w:rFonts w:ascii="Tahoma" w:hAnsi="Tahoma" w:cs="Tahoma"/>
          <w:sz w:val="26"/>
          <w:szCs w:val="26"/>
          <w:lang w:eastAsia="en-IN"/>
        </w:rPr>
        <w:t>CoE</w:t>
      </w:r>
      <w:proofErr w:type="spellEnd"/>
      <w:r w:rsidRPr="000A3232">
        <w:rPr>
          <w:rFonts w:ascii="Tahoma" w:hAnsi="Tahoma" w:cs="Tahoma"/>
          <w:sz w:val="26"/>
          <w:szCs w:val="26"/>
          <w:lang w:eastAsia="en-IN"/>
        </w:rPr>
        <w:t xml:space="preserve">) for HCI in India, the research and technology development is in cutting edge technologies which can be translated for adoption by the industry and the betterment of the humankind. One such example is </w:t>
      </w:r>
      <w:proofErr w:type="gramStart"/>
      <w:r w:rsidRPr="000A3232">
        <w:rPr>
          <w:rFonts w:ascii="Tahoma" w:hAnsi="Tahoma" w:cs="Tahoma"/>
          <w:sz w:val="26"/>
          <w:szCs w:val="26"/>
          <w:lang w:eastAsia="en-IN"/>
        </w:rPr>
        <w:t>in the area of</w:t>
      </w:r>
      <w:proofErr w:type="gramEnd"/>
      <w:r w:rsidRPr="000A3232">
        <w:rPr>
          <w:rFonts w:ascii="Tahoma" w:hAnsi="Tahoma" w:cs="Tahoma"/>
          <w:sz w:val="26"/>
          <w:szCs w:val="26"/>
          <w:lang w:eastAsia="en-IN"/>
        </w:rPr>
        <w:t xml:space="preserve"> conversational AI using social robots to address the pre-screening of mental health. To make the solution relevant to the Indian context, the conversation has been programmed in the Hindi language, thereby making it acceptable at a scale for the Indian population.</w:t>
      </w:r>
    </w:p>
    <w:p w14:paraId="5835965F" w14:textId="77777777" w:rsidR="000A3232" w:rsidRPr="00EA7059" w:rsidRDefault="000A3232" w:rsidP="000A3232">
      <w:pPr>
        <w:pStyle w:val="ListParagraph"/>
        <w:jc w:val="both"/>
        <w:rPr>
          <w:rFonts w:ascii="Tahoma" w:hAnsi="Tahoma" w:cs="Tahoma"/>
          <w:sz w:val="26"/>
          <w:szCs w:val="26"/>
        </w:rPr>
      </w:pPr>
    </w:p>
    <w:p w14:paraId="1AD6AB22" w14:textId="77777777" w:rsidR="000A3232" w:rsidRPr="00EA7059" w:rsidRDefault="000A3232" w:rsidP="000A3232">
      <w:pPr>
        <w:pStyle w:val="ListParagraph"/>
        <w:jc w:val="both"/>
        <w:rPr>
          <w:rFonts w:ascii="Tahoma" w:hAnsi="Tahoma" w:cs="Tahoma"/>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712"/>
      </w:tblGrid>
      <w:tr w:rsidR="000A3232" w:rsidRPr="00EA7059" w14:paraId="6911AEFF" w14:textId="77777777" w:rsidTr="007B7602">
        <w:tc>
          <w:tcPr>
            <w:tcW w:w="5239" w:type="dxa"/>
          </w:tcPr>
          <w:p w14:paraId="386FEB0E" w14:textId="77777777" w:rsidR="000A3232" w:rsidRPr="00EA7059" w:rsidRDefault="000A3232" w:rsidP="007B7602">
            <w:pPr>
              <w:pStyle w:val="ListParagraph"/>
              <w:ind w:left="0"/>
              <w:rPr>
                <w:rFonts w:ascii="Tahoma" w:hAnsi="Tahoma" w:cs="Tahoma"/>
                <w:sz w:val="26"/>
                <w:szCs w:val="26"/>
              </w:rPr>
            </w:pPr>
            <w:r w:rsidRPr="00EA7059">
              <w:rPr>
                <w:rFonts w:ascii="Tahoma" w:hAnsi="Tahoma" w:cs="Tahoma"/>
                <w:noProof/>
                <w:sz w:val="26"/>
                <w:szCs w:val="26"/>
              </w:rPr>
              <w:drawing>
                <wp:inline distT="0" distB="0" distL="0" distR="0" wp14:anchorId="15CF36DA" wp14:editId="49780F41">
                  <wp:extent cx="3086100" cy="1897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9677" cy="1905727"/>
                          </a:xfrm>
                          <a:prstGeom prst="rect">
                            <a:avLst/>
                          </a:prstGeom>
                        </pic:spPr>
                      </pic:pic>
                    </a:graphicData>
                  </a:graphic>
                </wp:inline>
              </w:drawing>
            </w:r>
          </w:p>
        </w:tc>
        <w:tc>
          <w:tcPr>
            <w:tcW w:w="5240" w:type="dxa"/>
          </w:tcPr>
          <w:p w14:paraId="3899384D" w14:textId="77777777" w:rsidR="000A3232" w:rsidRPr="00EA7059" w:rsidRDefault="000A3232" w:rsidP="007B7602">
            <w:pPr>
              <w:pStyle w:val="ListParagraph"/>
              <w:ind w:left="0"/>
              <w:jc w:val="both"/>
              <w:rPr>
                <w:rFonts w:ascii="Tahoma" w:hAnsi="Tahoma" w:cs="Tahoma"/>
                <w:sz w:val="26"/>
                <w:szCs w:val="26"/>
              </w:rPr>
            </w:pPr>
            <w:r w:rsidRPr="00EA7059">
              <w:rPr>
                <w:rFonts w:ascii="Tahoma" w:hAnsi="Tahoma" w:cs="Tahoma"/>
                <w:noProof/>
                <w:sz w:val="26"/>
                <w:szCs w:val="26"/>
              </w:rPr>
              <w:drawing>
                <wp:inline distT="0" distB="0" distL="0" distR="0" wp14:anchorId="1DEE0416" wp14:editId="4F1F80CE">
                  <wp:extent cx="2866390" cy="19108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331" cy="1913448"/>
                          </a:xfrm>
                          <a:prstGeom prst="rect">
                            <a:avLst/>
                          </a:prstGeom>
                        </pic:spPr>
                      </pic:pic>
                    </a:graphicData>
                  </a:graphic>
                </wp:inline>
              </w:drawing>
            </w:r>
          </w:p>
        </w:tc>
      </w:tr>
      <w:tr w:rsidR="000A3232" w:rsidRPr="00EA7059" w14:paraId="61A16F09" w14:textId="77777777" w:rsidTr="007B7602">
        <w:tc>
          <w:tcPr>
            <w:tcW w:w="5239" w:type="dxa"/>
          </w:tcPr>
          <w:p w14:paraId="66736259" w14:textId="04882F77" w:rsidR="000A3232" w:rsidRPr="00EA7059" w:rsidRDefault="000A3232" w:rsidP="00334F92">
            <w:pPr>
              <w:pStyle w:val="ListParagraph"/>
              <w:rPr>
                <w:rFonts w:ascii="Tahoma" w:hAnsi="Tahoma" w:cs="Tahoma"/>
                <w:sz w:val="26"/>
                <w:szCs w:val="26"/>
              </w:rPr>
            </w:pPr>
            <w:proofErr w:type="spellStart"/>
            <w:r w:rsidRPr="00EA7059">
              <w:rPr>
                <w:rFonts w:ascii="Tahoma" w:hAnsi="Tahoma" w:cs="Tahoma"/>
                <w:sz w:val="26"/>
                <w:szCs w:val="26"/>
              </w:rPr>
              <w:t>Dr.</w:t>
            </w:r>
            <w:proofErr w:type="spellEnd"/>
            <w:r w:rsidRPr="00EA7059">
              <w:rPr>
                <w:rFonts w:ascii="Tahoma" w:hAnsi="Tahoma" w:cs="Tahoma"/>
                <w:sz w:val="26"/>
                <w:szCs w:val="26"/>
              </w:rPr>
              <w:t xml:space="preserve"> Akhilesh Gupta conversing with the social robot “</w:t>
            </w:r>
            <w:proofErr w:type="spellStart"/>
            <w:r w:rsidRPr="00EA7059">
              <w:rPr>
                <w:rFonts w:ascii="Tahoma" w:hAnsi="Tahoma" w:cs="Tahoma"/>
                <w:sz w:val="26"/>
                <w:szCs w:val="26"/>
              </w:rPr>
              <w:t>Furhat</w:t>
            </w:r>
            <w:proofErr w:type="spellEnd"/>
            <w:r w:rsidRPr="00EA7059">
              <w:rPr>
                <w:rFonts w:ascii="Tahoma" w:hAnsi="Tahoma" w:cs="Tahoma"/>
                <w:sz w:val="26"/>
                <w:szCs w:val="26"/>
              </w:rPr>
              <w:t>” programmed in Hindi</w:t>
            </w:r>
          </w:p>
          <w:p w14:paraId="7390D7E1" w14:textId="77777777" w:rsidR="000A3232" w:rsidRPr="00EA7059" w:rsidRDefault="000A3232" w:rsidP="007B7602">
            <w:pPr>
              <w:pStyle w:val="ListParagraph"/>
              <w:rPr>
                <w:rFonts w:ascii="Tahoma" w:hAnsi="Tahoma" w:cs="Tahoma"/>
                <w:sz w:val="26"/>
                <w:szCs w:val="26"/>
              </w:rPr>
            </w:pPr>
          </w:p>
          <w:p w14:paraId="16B6D3FE" w14:textId="77777777" w:rsidR="000A3232" w:rsidRPr="00EA7059" w:rsidRDefault="000A3232" w:rsidP="007B7602">
            <w:pPr>
              <w:pStyle w:val="ListParagraph"/>
              <w:ind w:left="0"/>
              <w:rPr>
                <w:rFonts w:ascii="Tahoma" w:hAnsi="Tahoma" w:cs="Tahoma"/>
                <w:noProof/>
                <w:sz w:val="26"/>
                <w:szCs w:val="26"/>
              </w:rPr>
            </w:pPr>
          </w:p>
        </w:tc>
        <w:tc>
          <w:tcPr>
            <w:tcW w:w="5240" w:type="dxa"/>
          </w:tcPr>
          <w:p w14:paraId="7EEF777C" w14:textId="7A466029" w:rsidR="000A3232" w:rsidRPr="00EA7059" w:rsidRDefault="000A3232" w:rsidP="00334F92">
            <w:pPr>
              <w:pStyle w:val="ListParagraph"/>
              <w:rPr>
                <w:rFonts w:ascii="Tahoma" w:hAnsi="Tahoma" w:cs="Tahoma"/>
                <w:sz w:val="26"/>
                <w:szCs w:val="26"/>
              </w:rPr>
            </w:pPr>
            <w:r w:rsidRPr="00EA7059">
              <w:rPr>
                <w:rFonts w:ascii="Tahoma" w:hAnsi="Tahoma" w:cs="Tahoma"/>
                <w:sz w:val="26"/>
                <w:szCs w:val="26"/>
              </w:rPr>
              <w:t xml:space="preserve">DST Officials visiting the experience </w:t>
            </w:r>
            <w:proofErr w:type="spellStart"/>
            <w:r w:rsidRPr="00EA7059">
              <w:rPr>
                <w:rFonts w:ascii="Tahoma" w:hAnsi="Tahoma" w:cs="Tahoma"/>
                <w:sz w:val="26"/>
                <w:szCs w:val="26"/>
              </w:rPr>
              <w:t>center</w:t>
            </w:r>
            <w:proofErr w:type="spellEnd"/>
            <w:r w:rsidRPr="00EA7059">
              <w:rPr>
                <w:rFonts w:ascii="Tahoma" w:hAnsi="Tahoma" w:cs="Tahoma"/>
                <w:sz w:val="26"/>
                <w:szCs w:val="26"/>
              </w:rPr>
              <w:t xml:space="preserve"> of IIT Mandi iHub and HCI Foundation</w:t>
            </w:r>
          </w:p>
          <w:p w14:paraId="43C7C370" w14:textId="77777777" w:rsidR="000A3232" w:rsidRPr="00EA7059" w:rsidRDefault="000A3232" w:rsidP="007B7602">
            <w:pPr>
              <w:pStyle w:val="ListParagraph"/>
              <w:ind w:left="0"/>
              <w:jc w:val="both"/>
              <w:rPr>
                <w:rFonts w:ascii="Tahoma" w:hAnsi="Tahoma" w:cs="Tahoma"/>
                <w:noProof/>
                <w:sz w:val="26"/>
                <w:szCs w:val="26"/>
              </w:rPr>
            </w:pPr>
          </w:p>
        </w:tc>
      </w:tr>
    </w:tbl>
    <w:p w14:paraId="092D93D3" w14:textId="77777777" w:rsidR="000A3232" w:rsidRPr="00EA7059" w:rsidRDefault="000A3232" w:rsidP="000A3232">
      <w:pPr>
        <w:jc w:val="both"/>
        <w:rPr>
          <w:rFonts w:ascii="Tahoma" w:hAnsi="Tahoma" w:cs="Tahoma"/>
          <w:sz w:val="22"/>
          <w:szCs w:val="22"/>
        </w:rPr>
      </w:pPr>
    </w:p>
    <w:p w14:paraId="5C816860" w14:textId="348CBA2E" w:rsidR="004E771A" w:rsidRPr="004E771A" w:rsidRDefault="00EB6C54" w:rsidP="000A3232">
      <w:pPr>
        <w:pStyle w:val="Normal1"/>
        <w:ind w:right="225"/>
        <w:rPr>
          <w:rFonts w:ascii="Calibri" w:eastAsia="Calibri" w:hAnsi="Calibri" w:cs="Calibri"/>
          <w:b/>
          <w:lang w:val="en-US"/>
        </w:rPr>
      </w:pPr>
      <w:r>
        <w:rPr>
          <w:rFonts w:ascii="Calibri" w:eastAsia="Calibri" w:hAnsi="Calibri" w:cs="Calibri"/>
          <w:b/>
          <w:lang w:val="en-US"/>
        </w:rPr>
        <w:t xml:space="preserve"> </w:t>
      </w:r>
    </w:p>
    <w:sectPr w:rsidR="004E771A" w:rsidRPr="004E771A" w:rsidSect="00407DF0">
      <w:headerReference w:type="even" r:id="rId9"/>
      <w:headerReference w:type="default" r:id="rId10"/>
      <w:footerReference w:type="default" r:id="rId11"/>
      <w:headerReference w:type="first" r:id="rId12"/>
      <w:footerReference w:type="first" r:id="rId13"/>
      <w:pgSz w:w="11906" w:h="16838"/>
      <w:pgMar w:top="1440" w:right="566" w:bottom="1440" w:left="851"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CAD7B" w14:textId="77777777" w:rsidR="00547520" w:rsidRDefault="00547520" w:rsidP="00407DF0">
      <w:r>
        <w:separator/>
      </w:r>
    </w:p>
  </w:endnote>
  <w:endnote w:type="continuationSeparator" w:id="0">
    <w:p w14:paraId="46CAA309" w14:textId="77777777" w:rsidR="00547520" w:rsidRDefault="00547520" w:rsidP="0040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AD81" w14:textId="77777777" w:rsidR="00407DF0" w:rsidRDefault="001F5926">
    <w:pPr>
      <w:pStyle w:val="Normal1"/>
      <w:pBdr>
        <w:top w:val="single" w:sz="4" w:space="1" w:color="000000"/>
      </w:pBdr>
      <w:ind w:left="-630" w:right="-401"/>
      <w:jc w:val="center"/>
      <w:rPr>
        <w:rFonts w:ascii="Calibri" w:eastAsia="Calibri" w:hAnsi="Calibri" w:cs="Calibri"/>
        <w:i/>
      </w:rPr>
    </w:pPr>
    <w:r>
      <w:rPr>
        <w:rFonts w:ascii="Calibri" w:eastAsia="Calibri" w:hAnsi="Calibri" w:cs="Calibri"/>
        <w:b/>
        <w:i/>
      </w:rPr>
      <w:t xml:space="preserve">Workplace: </w:t>
    </w:r>
    <w:r>
      <w:rPr>
        <w:rFonts w:ascii="Calibri" w:eastAsia="Calibri" w:hAnsi="Calibri" w:cs="Calibri"/>
        <w:i/>
      </w:rPr>
      <w:t xml:space="preserve">IIT Mandi iHub and HCI Foundation Office, North Campus, IIT Mandi, VPO </w:t>
    </w:r>
    <w:proofErr w:type="spellStart"/>
    <w:r>
      <w:rPr>
        <w:rFonts w:ascii="Calibri" w:eastAsia="Calibri" w:hAnsi="Calibri" w:cs="Calibri"/>
        <w:i/>
      </w:rPr>
      <w:t>Kamand</w:t>
    </w:r>
    <w:proofErr w:type="spellEnd"/>
    <w:r>
      <w:rPr>
        <w:rFonts w:ascii="Calibri" w:eastAsia="Calibri" w:hAnsi="Calibri" w:cs="Calibri"/>
        <w:i/>
      </w:rPr>
      <w:t>, District Mandi, Himachal Pradesh - 175075</w:t>
    </w:r>
  </w:p>
  <w:p w14:paraId="5C901C75" w14:textId="77777777" w:rsidR="00407DF0" w:rsidRDefault="001F5926">
    <w:pPr>
      <w:pStyle w:val="Normal1"/>
      <w:ind w:left="-630" w:right="-316"/>
      <w:jc w:val="center"/>
      <w:rPr>
        <w:rFonts w:ascii="Calibri" w:eastAsia="Calibri" w:hAnsi="Calibri" w:cs="Calibri"/>
        <w:i/>
        <w:color w:val="0000FF"/>
      </w:rPr>
    </w:pPr>
    <w:r>
      <w:rPr>
        <w:rFonts w:ascii="Calibri" w:eastAsia="Calibri" w:hAnsi="Calibri" w:cs="Calibri"/>
        <w:b/>
        <w:i/>
      </w:rPr>
      <w:t>Email:</w:t>
    </w:r>
    <w:r>
      <w:rPr>
        <w:rFonts w:ascii="Calibri" w:eastAsia="Calibri" w:hAnsi="Calibri" w:cs="Calibri"/>
        <w:i/>
      </w:rPr>
      <w:t xml:space="preserve"> </w:t>
    </w:r>
    <w:hyperlink r:id="rId1">
      <w:r>
        <w:rPr>
          <w:rFonts w:ascii="Calibri" w:eastAsia="Calibri" w:hAnsi="Calibri" w:cs="Calibri"/>
          <w:i/>
          <w:color w:val="0000FF"/>
        </w:rPr>
        <w:t>tih@iitmandi.ac.in</w:t>
      </w:r>
    </w:hyperlink>
    <w:r>
      <w:rPr>
        <w:rFonts w:ascii="Calibri" w:eastAsia="Calibri" w:hAnsi="Calibri" w:cs="Calibri"/>
        <w:b/>
        <w:i/>
      </w:rPr>
      <w:t>|</w:t>
    </w:r>
    <w:r>
      <w:rPr>
        <w:rFonts w:ascii="Calibri" w:eastAsia="Calibri" w:hAnsi="Calibri" w:cs="Calibri"/>
        <w:i/>
      </w:rPr>
      <w:t xml:space="preserve"> </w:t>
    </w:r>
    <w:r>
      <w:rPr>
        <w:rFonts w:ascii="Calibri" w:eastAsia="Calibri" w:hAnsi="Calibri" w:cs="Calibri"/>
        <w:b/>
        <w:i/>
      </w:rPr>
      <w:t>Phone:</w:t>
    </w:r>
    <w:r>
      <w:rPr>
        <w:rFonts w:ascii="Calibri" w:eastAsia="Calibri" w:hAnsi="Calibri" w:cs="Calibri"/>
        <w:i/>
      </w:rPr>
      <w:t xml:space="preserve"> +91 1905 - 267985 </w:t>
    </w:r>
    <w:r>
      <w:rPr>
        <w:rFonts w:ascii="Calibri" w:eastAsia="Calibri" w:hAnsi="Calibri" w:cs="Calibri"/>
        <w:b/>
        <w:i/>
      </w:rPr>
      <w:t>|</w:t>
    </w:r>
    <w:r>
      <w:rPr>
        <w:rFonts w:ascii="Calibri" w:eastAsia="Calibri" w:hAnsi="Calibri" w:cs="Calibri"/>
        <w:i/>
      </w:rPr>
      <w:t xml:space="preserve"> </w:t>
    </w:r>
    <w:r>
      <w:rPr>
        <w:rFonts w:ascii="Calibri" w:eastAsia="Calibri" w:hAnsi="Calibri" w:cs="Calibri"/>
        <w:b/>
        <w:i/>
      </w:rPr>
      <w:t>Website:</w:t>
    </w:r>
    <w:r>
      <w:rPr>
        <w:rFonts w:ascii="Calibri" w:eastAsia="Calibri" w:hAnsi="Calibri" w:cs="Calibri"/>
        <w:i/>
      </w:rPr>
      <w:t xml:space="preserve"> </w:t>
    </w:r>
    <w:hyperlink r:id="rId2">
      <w:r>
        <w:rPr>
          <w:rFonts w:ascii="Calibri" w:eastAsia="Calibri" w:hAnsi="Calibri" w:cs="Calibri"/>
          <w:i/>
          <w:color w:val="0000FF"/>
        </w:rPr>
        <w:t>https://www.ihubiitmandi.in</w:t>
      </w:r>
    </w:hyperlink>
  </w:p>
  <w:p w14:paraId="1FA0923E" w14:textId="77777777" w:rsidR="00407DF0" w:rsidRDefault="00407DF0">
    <w:pPr>
      <w:pStyle w:val="Normal1"/>
      <w:pBdr>
        <w:top w:val="single" w:sz="4" w:space="0" w:color="000000"/>
      </w:pBdr>
      <w:ind w:left="-540" w:right="-316"/>
      <w:jc w:val="center"/>
      <w:rPr>
        <w:rFonts w:ascii="Calibri" w:eastAsia="Calibri" w:hAnsi="Calibri" w:cs="Calibri"/>
        <w:color w:val="0000FF"/>
        <w:sz w:val="28"/>
        <w:szCs w:val="28"/>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F137" w14:textId="77777777" w:rsidR="00407DF0" w:rsidRDefault="001F5926">
    <w:pPr>
      <w:pStyle w:val="Normal1"/>
      <w:pBdr>
        <w:top w:val="single" w:sz="4" w:space="1" w:color="000000"/>
      </w:pBdr>
      <w:ind w:left="-993" w:right="-1180"/>
      <w:jc w:val="center"/>
      <w:rPr>
        <w:sz w:val="22"/>
        <w:szCs w:val="22"/>
      </w:rPr>
    </w:pPr>
    <w:r>
      <w:rPr>
        <w:b/>
        <w:sz w:val="22"/>
        <w:szCs w:val="22"/>
      </w:rPr>
      <w:t xml:space="preserve">Workplace: </w:t>
    </w:r>
    <w:r>
      <w:rPr>
        <w:sz w:val="22"/>
        <w:szCs w:val="22"/>
      </w:rPr>
      <w:t xml:space="preserve">IIT Mandi iHub and HCI Foundation Office, SRIC Office, South Campus, IIT Mandi, VPO </w:t>
    </w:r>
    <w:proofErr w:type="spellStart"/>
    <w:r>
      <w:rPr>
        <w:sz w:val="22"/>
        <w:szCs w:val="22"/>
      </w:rPr>
      <w:t>Kamand</w:t>
    </w:r>
    <w:proofErr w:type="spellEnd"/>
    <w:r>
      <w:rPr>
        <w:sz w:val="22"/>
        <w:szCs w:val="22"/>
      </w:rPr>
      <w:t>, District Mandi, Himachal Pradesh - 175075</w:t>
    </w:r>
  </w:p>
  <w:p w14:paraId="57E98AD1" w14:textId="77777777" w:rsidR="00407DF0" w:rsidRDefault="001F5926">
    <w:pPr>
      <w:pStyle w:val="Normal1"/>
      <w:ind w:left="-993" w:right="-1180"/>
      <w:jc w:val="center"/>
      <w:rPr>
        <w:color w:val="0000FF"/>
        <w:sz w:val="22"/>
        <w:szCs w:val="22"/>
        <w:u w:val="single"/>
      </w:rPr>
    </w:pPr>
    <w:r>
      <w:rPr>
        <w:b/>
        <w:sz w:val="22"/>
        <w:szCs w:val="22"/>
      </w:rPr>
      <w:t>Email:</w:t>
    </w:r>
    <w:r>
      <w:rPr>
        <w:sz w:val="22"/>
        <w:szCs w:val="22"/>
      </w:rPr>
      <w:t xml:space="preserve"> tih@iitmandi.ac.in </w:t>
    </w:r>
    <w:r>
      <w:rPr>
        <w:b/>
        <w:sz w:val="22"/>
        <w:szCs w:val="22"/>
      </w:rPr>
      <w:t>|</w:t>
    </w:r>
    <w:r>
      <w:rPr>
        <w:sz w:val="22"/>
        <w:szCs w:val="22"/>
      </w:rPr>
      <w:t xml:space="preserve"> </w:t>
    </w:r>
    <w:r>
      <w:rPr>
        <w:b/>
        <w:sz w:val="22"/>
        <w:szCs w:val="22"/>
      </w:rPr>
      <w:t>Phone:</w:t>
    </w:r>
    <w:r>
      <w:rPr>
        <w:sz w:val="22"/>
        <w:szCs w:val="22"/>
      </w:rPr>
      <w:t xml:space="preserve"> +91 1905 - 267084 </w:t>
    </w:r>
    <w:r>
      <w:rPr>
        <w:b/>
        <w:sz w:val="22"/>
        <w:szCs w:val="22"/>
      </w:rPr>
      <w:t>|</w:t>
    </w:r>
    <w:r>
      <w:rPr>
        <w:sz w:val="22"/>
        <w:szCs w:val="22"/>
      </w:rPr>
      <w:t xml:space="preserve"> </w:t>
    </w:r>
    <w:r>
      <w:rPr>
        <w:b/>
        <w:sz w:val="22"/>
        <w:szCs w:val="22"/>
      </w:rPr>
      <w:t>Website:</w:t>
    </w:r>
    <w:r>
      <w:rPr>
        <w:sz w:val="22"/>
        <w:szCs w:val="22"/>
      </w:rPr>
      <w:t xml:space="preserve"> https://www.iitmandi.ac.in/TIH-HCI</w:t>
    </w:r>
  </w:p>
  <w:p w14:paraId="357F6AD7" w14:textId="77777777" w:rsidR="00407DF0" w:rsidRDefault="00407DF0">
    <w:pPr>
      <w:pStyle w:val="Normal1"/>
      <w:pBdr>
        <w:top w:val="nil"/>
        <w:left w:val="nil"/>
        <w:bottom w:val="nil"/>
        <w:right w:val="nil"/>
        <w:between w:val="nil"/>
      </w:pBdr>
      <w:tabs>
        <w:tab w:val="center" w:pos="4680"/>
        <w:tab w:val="right" w:pos="9360"/>
      </w:tabs>
      <w:rPr>
        <w:color w:val="000000"/>
        <w:sz w:val="20"/>
        <w:szCs w:val="20"/>
      </w:rPr>
    </w:pPr>
  </w:p>
  <w:p w14:paraId="743277B2" w14:textId="77777777" w:rsidR="00407DF0" w:rsidRDefault="00407DF0">
    <w:pPr>
      <w:pStyle w:val="Normal1"/>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9944" w14:textId="77777777" w:rsidR="00547520" w:rsidRDefault="00547520" w:rsidP="00407DF0">
      <w:r>
        <w:separator/>
      </w:r>
    </w:p>
  </w:footnote>
  <w:footnote w:type="continuationSeparator" w:id="0">
    <w:p w14:paraId="68B8A31B" w14:textId="77777777" w:rsidR="00547520" w:rsidRDefault="00547520" w:rsidP="00407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3EF8" w14:textId="77777777" w:rsidR="00407DF0" w:rsidRDefault="00000000">
    <w:pPr>
      <w:pStyle w:val="Normal1"/>
      <w:pBdr>
        <w:top w:val="nil"/>
        <w:left w:val="nil"/>
        <w:bottom w:val="nil"/>
        <w:right w:val="nil"/>
        <w:between w:val="nil"/>
      </w:pBdr>
      <w:tabs>
        <w:tab w:val="center" w:pos="4680"/>
        <w:tab w:val="right" w:pos="9360"/>
      </w:tabs>
      <w:rPr>
        <w:color w:val="000000"/>
      </w:rPr>
    </w:pPr>
    <w:r>
      <w:rPr>
        <w:color w:val="000000"/>
      </w:rPr>
      <w:pict w14:anchorId="0BD5F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2pt;height:583.8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251C" w14:textId="77777777" w:rsidR="00407DF0" w:rsidRDefault="001F5926">
    <w:pPr>
      <w:pStyle w:val="Normal1"/>
      <w:pBdr>
        <w:top w:val="nil"/>
        <w:left w:val="nil"/>
        <w:bottom w:val="nil"/>
        <w:right w:val="nil"/>
        <w:between w:val="nil"/>
      </w:pBdr>
      <w:ind w:left="-567" w:right="-284"/>
      <w:jc w:val="right"/>
      <w:rPr>
        <w:rFonts w:ascii="Calibri" w:eastAsia="Calibri" w:hAnsi="Calibri" w:cs="Calibri"/>
        <w:b/>
        <w:color w:val="000000"/>
        <w:sz w:val="66"/>
        <w:szCs w:val="66"/>
      </w:rPr>
    </w:pPr>
    <w:r>
      <w:rPr>
        <w:rFonts w:ascii="Calibri" w:eastAsia="Calibri" w:hAnsi="Calibri" w:cs="Calibri"/>
        <w:b/>
        <w:color w:val="000000"/>
        <w:sz w:val="66"/>
        <w:szCs w:val="66"/>
      </w:rPr>
      <w:t>IIT Mandi iHub &amp; HCI Foundation</w:t>
    </w:r>
    <w:r>
      <w:rPr>
        <w:noProof/>
        <w:lang w:val="en-US"/>
      </w:rPr>
      <w:drawing>
        <wp:anchor distT="0" distB="0" distL="114300" distR="114300" simplePos="0" relativeHeight="251656704" behindDoc="0" locked="0" layoutInCell="1" allowOverlap="1" wp14:anchorId="29CEB50D" wp14:editId="7A046C84">
          <wp:simplePos x="0" y="0"/>
          <wp:positionH relativeFrom="column">
            <wp:posOffset>-85724</wp:posOffset>
          </wp:positionH>
          <wp:positionV relativeFrom="paragraph">
            <wp:posOffset>38100</wp:posOffset>
          </wp:positionV>
          <wp:extent cx="1045527" cy="1068256"/>
          <wp:effectExtent l="0" t="0" r="0" b="0"/>
          <wp:wrapNone/>
          <wp:docPr id="1" name="image1.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circle&#10;&#10;Description automatically generated"/>
                  <pic:cNvPicPr preferRelativeResize="0"/>
                </pic:nvPicPr>
                <pic:blipFill>
                  <a:blip r:embed="rId1"/>
                  <a:srcRect l="7137" t="17322" r="7205" b="17323"/>
                  <a:stretch>
                    <a:fillRect/>
                  </a:stretch>
                </pic:blipFill>
                <pic:spPr>
                  <a:xfrm>
                    <a:off x="0" y="0"/>
                    <a:ext cx="1045527" cy="1068256"/>
                  </a:xfrm>
                  <a:prstGeom prst="rect">
                    <a:avLst/>
                  </a:prstGeom>
                  <a:ln/>
                </pic:spPr>
              </pic:pic>
            </a:graphicData>
          </a:graphic>
        </wp:anchor>
      </w:drawing>
    </w:r>
  </w:p>
  <w:p w14:paraId="56179390" w14:textId="77777777" w:rsidR="00407DF0" w:rsidRDefault="001F5926">
    <w:pPr>
      <w:pStyle w:val="Normal1"/>
      <w:pBdr>
        <w:top w:val="nil"/>
        <w:left w:val="nil"/>
        <w:bottom w:val="nil"/>
        <w:right w:val="nil"/>
        <w:between w:val="nil"/>
      </w:pBdr>
      <w:tabs>
        <w:tab w:val="center" w:pos="4680"/>
        <w:tab w:val="right" w:pos="9360"/>
      </w:tabs>
      <w:ind w:left="-567" w:right="-284"/>
      <w:jc w:val="right"/>
      <w:rPr>
        <w:rFonts w:ascii="Calibri" w:eastAsia="Calibri" w:hAnsi="Calibri" w:cs="Calibri"/>
        <w:i/>
        <w:color w:val="000000"/>
        <w:sz w:val="30"/>
        <w:szCs w:val="30"/>
      </w:rPr>
    </w:pPr>
    <w:r>
      <w:rPr>
        <w:rFonts w:ascii="Calibri" w:eastAsia="Calibri" w:hAnsi="Calibri" w:cs="Calibri"/>
        <w:i/>
        <w:color w:val="000000"/>
        <w:sz w:val="30"/>
        <w:szCs w:val="30"/>
      </w:rPr>
      <w:t>A Section 8 Not for Profit Company</w:t>
    </w:r>
  </w:p>
  <w:p w14:paraId="6184E6D5" w14:textId="77777777" w:rsidR="00407DF0" w:rsidRDefault="001F5926">
    <w:pPr>
      <w:pStyle w:val="Normal1"/>
      <w:pBdr>
        <w:top w:val="nil"/>
        <w:left w:val="nil"/>
        <w:bottom w:val="nil"/>
        <w:right w:val="nil"/>
        <w:between w:val="nil"/>
      </w:pBdr>
      <w:tabs>
        <w:tab w:val="center" w:pos="4680"/>
        <w:tab w:val="right" w:pos="9360"/>
      </w:tabs>
      <w:ind w:left="-567" w:right="-284"/>
      <w:jc w:val="right"/>
      <w:rPr>
        <w:rFonts w:ascii="Calibri" w:eastAsia="Calibri" w:hAnsi="Calibri" w:cs="Calibri"/>
        <w:i/>
        <w:color w:val="000000"/>
        <w:sz w:val="30"/>
        <w:szCs w:val="30"/>
      </w:rPr>
    </w:pPr>
    <w:r>
      <w:rPr>
        <w:rFonts w:ascii="Calibri" w:eastAsia="Calibri" w:hAnsi="Calibri" w:cs="Calibri"/>
        <w:i/>
        <w:color w:val="000000"/>
        <w:sz w:val="30"/>
        <w:szCs w:val="30"/>
      </w:rPr>
      <w:t>Technology Innovation Hub (TIH) in Human Computer Interaction (HCI)</w:t>
    </w:r>
  </w:p>
  <w:p w14:paraId="42986C52" w14:textId="77777777" w:rsidR="00407DF0" w:rsidRDefault="001F5926">
    <w:pPr>
      <w:pStyle w:val="Normal1"/>
      <w:tabs>
        <w:tab w:val="center" w:pos="4680"/>
        <w:tab w:val="right" w:pos="9360"/>
      </w:tabs>
      <w:ind w:left="-567" w:right="-284"/>
      <w:jc w:val="right"/>
      <w:rPr>
        <w:rFonts w:ascii="Calibri" w:eastAsia="Calibri" w:hAnsi="Calibri" w:cs="Calibri"/>
        <w:i/>
        <w:sz w:val="30"/>
        <w:szCs w:val="30"/>
      </w:rPr>
    </w:pPr>
    <w:r>
      <w:rPr>
        <w:rFonts w:ascii="Calibri" w:eastAsia="Calibri" w:hAnsi="Calibri" w:cs="Calibri"/>
        <w:b/>
        <w:i/>
        <w:sz w:val="30"/>
        <w:szCs w:val="30"/>
      </w:rPr>
      <w:t>GSTIN 02AAFCI8203B1ZA</w:t>
    </w:r>
  </w:p>
  <w:p w14:paraId="6C8051B0" w14:textId="77777777" w:rsidR="00407DF0" w:rsidRDefault="00407DF0">
    <w:pPr>
      <w:pStyle w:val="Normal1"/>
      <w:pBdr>
        <w:top w:val="nil"/>
        <w:left w:val="nil"/>
        <w:bottom w:val="nil"/>
        <w:right w:val="nil"/>
        <w:between w:val="nil"/>
      </w:pBdr>
      <w:tabs>
        <w:tab w:val="center" w:pos="4680"/>
        <w:tab w:val="right" w:pos="9360"/>
      </w:tabs>
      <w:ind w:left="-567" w:right="-284"/>
      <w:jc w:val="center"/>
      <w:rPr>
        <w:color w:val="000000"/>
        <w:sz w:val="14"/>
        <w:szCs w:val="14"/>
      </w:rPr>
    </w:pPr>
  </w:p>
  <w:p w14:paraId="11CACD38" w14:textId="77777777" w:rsidR="00407DF0" w:rsidRDefault="001F5926">
    <w:pPr>
      <w:pStyle w:val="Normal1"/>
      <w:pBdr>
        <w:top w:val="single" w:sz="4" w:space="1" w:color="000000"/>
        <w:left w:val="nil"/>
        <w:bottom w:val="single" w:sz="4" w:space="1" w:color="000000"/>
        <w:right w:val="nil"/>
        <w:between w:val="nil"/>
      </w:pBdr>
      <w:tabs>
        <w:tab w:val="center" w:pos="4680"/>
        <w:tab w:val="right" w:pos="9360"/>
      </w:tabs>
      <w:ind w:left="-567" w:right="-284"/>
      <w:jc w:val="center"/>
      <w:rPr>
        <w:rFonts w:ascii="Calibri" w:eastAsia="Calibri" w:hAnsi="Calibri" w:cs="Calibri"/>
        <w:i/>
        <w:color w:val="000000"/>
      </w:rPr>
    </w:pPr>
    <w:r>
      <w:rPr>
        <w:rFonts w:ascii="Calibri" w:eastAsia="Calibri" w:hAnsi="Calibri" w:cs="Calibri"/>
        <w:b/>
        <w:i/>
        <w:color w:val="000000"/>
      </w:rPr>
      <w:t>Regd. Office:</w:t>
    </w:r>
    <w:r>
      <w:rPr>
        <w:rFonts w:ascii="Calibri" w:eastAsia="Calibri" w:hAnsi="Calibri" w:cs="Calibri"/>
        <w:i/>
        <w:color w:val="000000"/>
      </w:rPr>
      <w:t xml:space="preserve"> Indian Institute of Technology Mandi, VPO </w:t>
    </w:r>
    <w:proofErr w:type="spellStart"/>
    <w:r>
      <w:rPr>
        <w:rFonts w:ascii="Calibri" w:eastAsia="Calibri" w:hAnsi="Calibri" w:cs="Calibri"/>
        <w:i/>
        <w:color w:val="000000"/>
      </w:rPr>
      <w:t>Kamand</w:t>
    </w:r>
    <w:proofErr w:type="spellEnd"/>
    <w:r>
      <w:rPr>
        <w:rFonts w:ascii="Calibri" w:eastAsia="Calibri" w:hAnsi="Calibri" w:cs="Calibri"/>
        <w:i/>
        <w:color w:val="000000"/>
      </w:rPr>
      <w:t>, Mandi, Himachal Pradesh, India – 175075</w:t>
    </w:r>
  </w:p>
  <w:p w14:paraId="2C2F8F9F" w14:textId="77777777" w:rsidR="00407DF0" w:rsidRDefault="00407DF0">
    <w:pPr>
      <w:pStyle w:val="Normal1"/>
      <w:tabs>
        <w:tab w:val="center" w:pos="4680"/>
        <w:tab w:val="right" w:pos="9360"/>
      </w:tabs>
      <w:ind w:left="-567" w:right="-284"/>
      <w:jc w:val="center"/>
      <w:rPr>
        <w:rFonts w:ascii="Calibri" w:eastAsia="Calibri" w:hAnsi="Calibri" w:cs="Calibri"/>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CA49" w14:textId="77777777" w:rsidR="00407DF0" w:rsidRDefault="00407DF0">
    <w:pPr>
      <w:pStyle w:val="Normal1"/>
      <w:widowControl w:val="0"/>
      <w:pBdr>
        <w:top w:val="nil"/>
        <w:left w:val="nil"/>
        <w:bottom w:val="nil"/>
        <w:right w:val="nil"/>
        <w:between w:val="nil"/>
      </w:pBdr>
      <w:spacing w:line="276" w:lineRule="auto"/>
      <w:rPr>
        <w:color w:val="000000"/>
      </w:rPr>
    </w:pPr>
  </w:p>
  <w:tbl>
    <w:tblPr>
      <w:tblStyle w:val="a"/>
      <w:tblW w:w="1015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269"/>
      <w:gridCol w:w="8884"/>
    </w:tblGrid>
    <w:tr w:rsidR="00407DF0" w14:paraId="0992361C" w14:textId="77777777">
      <w:trPr>
        <w:cantSplit/>
        <w:trHeight w:val="1070"/>
        <w:tblHeader/>
      </w:trPr>
      <w:tc>
        <w:tcPr>
          <w:tcW w:w="1269" w:type="dxa"/>
        </w:tcPr>
        <w:p w14:paraId="018D0DF1" w14:textId="77777777" w:rsidR="00407DF0" w:rsidRDefault="001F5926">
          <w:pPr>
            <w:pStyle w:val="Normal1"/>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57728" behindDoc="0" locked="0" layoutInCell="1" allowOverlap="1" wp14:anchorId="16C3F805" wp14:editId="770E993A">
                <wp:simplePos x="0" y="0"/>
                <wp:positionH relativeFrom="column">
                  <wp:posOffset>-339722</wp:posOffset>
                </wp:positionH>
                <wp:positionV relativeFrom="paragraph">
                  <wp:posOffset>-34923</wp:posOffset>
                </wp:positionV>
                <wp:extent cx="830580" cy="818874"/>
                <wp:effectExtent l="0" t="0" r="0" b="0"/>
                <wp:wrapNone/>
                <wp:docPr id="2" name="image1.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circle&#10;&#10;Description automatically generated"/>
                        <pic:cNvPicPr preferRelativeResize="0"/>
                      </pic:nvPicPr>
                      <pic:blipFill>
                        <a:blip r:embed="rId1"/>
                        <a:srcRect l="7137" t="17322" r="7205" b="17323"/>
                        <a:stretch>
                          <a:fillRect/>
                        </a:stretch>
                      </pic:blipFill>
                      <pic:spPr>
                        <a:xfrm>
                          <a:off x="0" y="0"/>
                          <a:ext cx="830580" cy="818874"/>
                        </a:xfrm>
                        <a:prstGeom prst="rect">
                          <a:avLst/>
                        </a:prstGeom>
                        <a:ln/>
                      </pic:spPr>
                    </pic:pic>
                  </a:graphicData>
                </a:graphic>
              </wp:anchor>
            </w:drawing>
          </w:r>
        </w:p>
      </w:tc>
      <w:tc>
        <w:tcPr>
          <w:tcW w:w="8884" w:type="dxa"/>
        </w:tcPr>
        <w:p w14:paraId="1B5C8B9A" w14:textId="77777777" w:rsidR="00407DF0" w:rsidRDefault="00407DF0">
          <w:pPr>
            <w:pStyle w:val="Normal1"/>
            <w:pBdr>
              <w:top w:val="nil"/>
              <w:left w:val="nil"/>
              <w:bottom w:val="nil"/>
              <w:right w:val="nil"/>
              <w:between w:val="nil"/>
            </w:pBdr>
            <w:ind w:right="-108" w:hanging="224"/>
            <w:jc w:val="right"/>
            <w:rPr>
              <w:b/>
              <w:color w:val="000000"/>
            </w:rPr>
          </w:pPr>
        </w:p>
        <w:p w14:paraId="48645D80" w14:textId="77777777" w:rsidR="00407DF0" w:rsidRDefault="001F5926">
          <w:pPr>
            <w:pStyle w:val="Normal1"/>
            <w:pBdr>
              <w:top w:val="nil"/>
              <w:left w:val="nil"/>
              <w:bottom w:val="nil"/>
              <w:right w:val="nil"/>
              <w:between w:val="nil"/>
            </w:pBdr>
            <w:ind w:right="-108" w:hanging="224"/>
            <w:jc w:val="right"/>
            <w:rPr>
              <w:b/>
              <w:color w:val="000000"/>
              <w:sz w:val="54"/>
              <w:szCs w:val="54"/>
            </w:rPr>
          </w:pPr>
          <w:r>
            <w:rPr>
              <w:b/>
              <w:color w:val="000000"/>
              <w:sz w:val="54"/>
              <w:szCs w:val="54"/>
            </w:rPr>
            <w:t>IIT Mandi iHub and HCI Foundation</w:t>
          </w:r>
        </w:p>
        <w:p w14:paraId="4D63D293" w14:textId="77777777" w:rsidR="00407DF0" w:rsidRDefault="001F5926">
          <w:pPr>
            <w:pStyle w:val="Normal1"/>
            <w:pBdr>
              <w:top w:val="nil"/>
              <w:left w:val="nil"/>
              <w:bottom w:val="nil"/>
              <w:right w:val="nil"/>
              <w:between w:val="nil"/>
            </w:pBdr>
            <w:tabs>
              <w:tab w:val="center" w:pos="4680"/>
              <w:tab w:val="right" w:pos="9360"/>
            </w:tabs>
            <w:jc w:val="right"/>
            <w:rPr>
              <w:color w:val="000000"/>
            </w:rPr>
          </w:pPr>
          <w:bookmarkStart w:id="0" w:name="_gjdgxs" w:colFirst="0" w:colLast="0"/>
          <w:bookmarkEnd w:id="0"/>
          <w:r>
            <w:rPr>
              <w:b/>
              <w:color w:val="000000"/>
              <w:sz w:val="32"/>
              <w:szCs w:val="32"/>
            </w:rPr>
            <w:t>CIN:</w:t>
          </w:r>
          <w:r>
            <w:rPr>
              <w:color w:val="000000"/>
              <w:sz w:val="32"/>
              <w:szCs w:val="32"/>
            </w:rPr>
            <w:t xml:space="preserve"> U73100HP2020NPL008102</w:t>
          </w:r>
        </w:p>
      </w:tc>
    </w:tr>
  </w:tbl>
  <w:p w14:paraId="49328871" w14:textId="77777777" w:rsidR="00407DF0" w:rsidRDefault="001F5926">
    <w:pPr>
      <w:pStyle w:val="Normal1"/>
      <w:pBdr>
        <w:top w:val="single" w:sz="4" w:space="1" w:color="000000"/>
        <w:left w:val="nil"/>
        <w:bottom w:val="single" w:sz="4" w:space="1" w:color="000000"/>
        <w:right w:val="nil"/>
        <w:between w:val="nil"/>
      </w:pBdr>
      <w:tabs>
        <w:tab w:val="center" w:pos="4680"/>
        <w:tab w:val="right" w:pos="9360"/>
      </w:tabs>
      <w:ind w:left="-1134" w:right="-1180"/>
      <w:jc w:val="center"/>
      <w:rPr>
        <w:color w:val="000000"/>
      </w:rPr>
    </w:pPr>
    <w:r>
      <w:rPr>
        <w:b/>
        <w:color w:val="000000"/>
      </w:rPr>
      <w:t>Regd. Office:</w:t>
    </w:r>
    <w:r>
      <w:rPr>
        <w:color w:val="000000"/>
      </w:rPr>
      <w:t xml:space="preserve"> Indian Institute of Technology Mandi, VPO </w:t>
    </w:r>
    <w:proofErr w:type="spellStart"/>
    <w:r>
      <w:rPr>
        <w:color w:val="000000"/>
      </w:rPr>
      <w:t>Kamand</w:t>
    </w:r>
    <w:proofErr w:type="spellEnd"/>
    <w:r>
      <w:rPr>
        <w:color w:val="000000"/>
      </w:rPr>
      <w:t>, Mandi, Himachal Pradesh, India – 175075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AC49C4"/>
    <w:multiLevelType w:val="hybridMultilevel"/>
    <w:tmpl w:val="E63E74CC"/>
    <w:lvl w:ilvl="0" w:tplc="4E04401E">
      <w:start w:val="1"/>
      <w:numFmt w:val="decimal"/>
      <w:lvlText w:val="%1."/>
      <w:lvlJc w:val="left"/>
      <w:pPr>
        <w:ind w:left="720" w:hanging="360"/>
      </w:pPr>
      <w:rPr>
        <w:rFonts w:ascii="Tahoma" w:hAnsi="Tahoma" w:cs="Tahoma" w:hint="default"/>
        <w:b/>
        <w:bCs/>
        <w:color w:val="4F81BD" w:themeColor="accen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0975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DF0"/>
    <w:rsid w:val="000A3232"/>
    <w:rsid w:val="001F5926"/>
    <w:rsid w:val="00334F92"/>
    <w:rsid w:val="00407DF0"/>
    <w:rsid w:val="004D1377"/>
    <w:rsid w:val="004E771A"/>
    <w:rsid w:val="005213F7"/>
    <w:rsid w:val="00547520"/>
    <w:rsid w:val="007E39BC"/>
    <w:rsid w:val="00A44E80"/>
    <w:rsid w:val="00EA33DC"/>
    <w:rsid w:val="00EB6C54"/>
    <w:rsid w:val="00ED4095"/>
    <w:rsid w:val="00F60C5A"/>
    <w:rsid w:val="00FD6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4396D"/>
  <w15:docId w15:val="{BF2F9EF8-35CF-4F3A-969D-AEB02FE3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377"/>
  </w:style>
  <w:style w:type="paragraph" w:styleId="Heading1">
    <w:name w:val="heading 1"/>
    <w:basedOn w:val="Normal1"/>
    <w:next w:val="Normal1"/>
    <w:rsid w:val="00407DF0"/>
    <w:pPr>
      <w:keepNext/>
      <w:keepLines/>
      <w:spacing w:before="240"/>
      <w:outlineLvl w:val="0"/>
    </w:pPr>
    <w:rPr>
      <w:rFonts w:ascii="Calibri" w:eastAsia="Calibri" w:hAnsi="Calibri" w:cs="Calibri"/>
      <w:color w:val="2F5496"/>
      <w:sz w:val="32"/>
      <w:szCs w:val="32"/>
    </w:rPr>
  </w:style>
  <w:style w:type="paragraph" w:styleId="Heading2">
    <w:name w:val="heading 2"/>
    <w:basedOn w:val="Normal1"/>
    <w:next w:val="Normal1"/>
    <w:rsid w:val="00407DF0"/>
    <w:pPr>
      <w:keepNext/>
      <w:keepLines/>
      <w:spacing w:before="360" w:after="80"/>
      <w:outlineLvl w:val="1"/>
    </w:pPr>
    <w:rPr>
      <w:b/>
      <w:sz w:val="36"/>
      <w:szCs w:val="36"/>
    </w:rPr>
  </w:style>
  <w:style w:type="paragraph" w:styleId="Heading3">
    <w:name w:val="heading 3"/>
    <w:basedOn w:val="Normal1"/>
    <w:next w:val="Normal1"/>
    <w:rsid w:val="00407DF0"/>
    <w:pPr>
      <w:keepNext/>
      <w:keepLines/>
      <w:widowControl w:val="0"/>
      <w:spacing w:before="40"/>
      <w:ind w:hanging="1"/>
      <w:outlineLvl w:val="2"/>
    </w:pPr>
    <w:rPr>
      <w:rFonts w:ascii="Cambria" w:eastAsia="Cambria" w:hAnsi="Cambria" w:cs="Cambria"/>
      <w:color w:val="243F60"/>
    </w:rPr>
  </w:style>
  <w:style w:type="paragraph" w:styleId="Heading4">
    <w:name w:val="heading 4"/>
    <w:basedOn w:val="Normal1"/>
    <w:next w:val="Normal1"/>
    <w:rsid w:val="00407DF0"/>
    <w:pPr>
      <w:keepNext/>
      <w:keepLines/>
      <w:spacing w:before="240" w:after="40"/>
      <w:outlineLvl w:val="3"/>
    </w:pPr>
    <w:rPr>
      <w:b/>
    </w:rPr>
  </w:style>
  <w:style w:type="paragraph" w:styleId="Heading5">
    <w:name w:val="heading 5"/>
    <w:basedOn w:val="Normal1"/>
    <w:next w:val="Normal1"/>
    <w:rsid w:val="00407DF0"/>
    <w:pPr>
      <w:keepNext/>
      <w:keepLines/>
      <w:spacing w:before="220" w:after="40"/>
      <w:outlineLvl w:val="4"/>
    </w:pPr>
    <w:rPr>
      <w:b/>
      <w:sz w:val="22"/>
      <w:szCs w:val="22"/>
    </w:rPr>
  </w:style>
  <w:style w:type="paragraph" w:styleId="Heading6">
    <w:name w:val="heading 6"/>
    <w:basedOn w:val="Normal1"/>
    <w:next w:val="Normal1"/>
    <w:rsid w:val="00407DF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07DF0"/>
  </w:style>
  <w:style w:type="paragraph" w:styleId="Title">
    <w:name w:val="Title"/>
    <w:basedOn w:val="Normal1"/>
    <w:next w:val="Normal1"/>
    <w:rsid w:val="00407DF0"/>
    <w:pPr>
      <w:keepNext/>
      <w:keepLines/>
      <w:spacing w:after="60" w:line="276" w:lineRule="auto"/>
    </w:pPr>
    <w:rPr>
      <w:rFonts w:ascii="Arial" w:eastAsia="Arial" w:hAnsi="Arial" w:cs="Arial"/>
      <w:sz w:val="52"/>
      <w:szCs w:val="52"/>
    </w:rPr>
  </w:style>
  <w:style w:type="paragraph" w:styleId="Subtitle">
    <w:name w:val="Subtitle"/>
    <w:basedOn w:val="Normal1"/>
    <w:next w:val="Normal1"/>
    <w:rsid w:val="00407DF0"/>
    <w:pPr>
      <w:keepNext/>
      <w:keepLines/>
      <w:spacing w:before="360" w:after="80"/>
    </w:pPr>
    <w:rPr>
      <w:rFonts w:ascii="Georgia" w:eastAsia="Georgia" w:hAnsi="Georgia" w:cs="Georgia"/>
      <w:i/>
      <w:color w:val="666666"/>
      <w:sz w:val="48"/>
      <w:szCs w:val="48"/>
    </w:rPr>
  </w:style>
  <w:style w:type="table" w:customStyle="1" w:styleId="a">
    <w:basedOn w:val="TableNormal"/>
    <w:rsid w:val="00407DF0"/>
    <w:rPr>
      <w:sz w:val="22"/>
      <w:szCs w:val="22"/>
    </w:rPr>
    <w:tblPr>
      <w:tblStyleRowBandSize w:val="1"/>
      <w:tblStyleColBandSize w:val="1"/>
    </w:tblPr>
  </w:style>
  <w:style w:type="table" w:styleId="TableGrid">
    <w:name w:val="Table Grid"/>
    <w:basedOn w:val="TableNormal"/>
    <w:uiPriority w:val="39"/>
    <w:rsid w:val="004E771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A323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662">
      <w:bodyDiv w:val="1"/>
      <w:marLeft w:val="0"/>
      <w:marRight w:val="0"/>
      <w:marTop w:val="0"/>
      <w:marBottom w:val="0"/>
      <w:divBdr>
        <w:top w:val="none" w:sz="0" w:space="0" w:color="auto"/>
        <w:left w:val="none" w:sz="0" w:space="0" w:color="auto"/>
        <w:bottom w:val="none" w:sz="0" w:space="0" w:color="auto"/>
        <w:right w:val="none" w:sz="0" w:space="0" w:color="auto"/>
      </w:divBdr>
    </w:div>
    <w:div w:id="426928631">
      <w:bodyDiv w:val="1"/>
      <w:marLeft w:val="0"/>
      <w:marRight w:val="0"/>
      <w:marTop w:val="0"/>
      <w:marBottom w:val="0"/>
      <w:divBdr>
        <w:top w:val="none" w:sz="0" w:space="0" w:color="auto"/>
        <w:left w:val="none" w:sz="0" w:space="0" w:color="auto"/>
        <w:bottom w:val="none" w:sz="0" w:space="0" w:color="auto"/>
        <w:right w:val="none" w:sz="0" w:space="0" w:color="auto"/>
      </w:divBdr>
    </w:div>
    <w:div w:id="539393269">
      <w:bodyDiv w:val="1"/>
      <w:marLeft w:val="0"/>
      <w:marRight w:val="0"/>
      <w:marTop w:val="0"/>
      <w:marBottom w:val="0"/>
      <w:divBdr>
        <w:top w:val="none" w:sz="0" w:space="0" w:color="auto"/>
        <w:left w:val="none" w:sz="0" w:space="0" w:color="auto"/>
        <w:bottom w:val="none" w:sz="0" w:space="0" w:color="auto"/>
        <w:right w:val="none" w:sz="0" w:space="0" w:color="auto"/>
      </w:divBdr>
    </w:div>
    <w:div w:id="615478438">
      <w:bodyDiv w:val="1"/>
      <w:marLeft w:val="0"/>
      <w:marRight w:val="0"/>
      <w:marTop w:val="0"/>
      <w:marBottom w:val="0"/>
      <w:divBdr>
        <w:top w:val="none" w:sz="0" w:space="0" w:color="auto"/>
        <w:left w:val="none" w:sz="0" w:space="0" w:color="auto"/>
        <w:bottom w:val="none" w:sz="0" w:space="0" w:color="auto"/>
        <w:right w:val="none" w:sz="0" w:space="0" w:color="auto"/>
      </w:divBdr>
    </w:div>
    <w:div w:id="1006253216">
      <w:bodyDiv w:val="1"/>
      <w:marLeft w:val="0"/>
      <w:marRight w:val="0"/>
      <w:marTop w:val="0"/>
      <w:marBottom w:val="0"/>
      <w:divBdr>
        <w:top w:val="none" w:sz="0" w:space="0" w:color="auto"/>
        <w:left w:val="none" w:sz="0" w:space="0" w:color="auto"/>
        <w:bottom w:val="none" w:sz="0" w:space="0" w:color="auto"/>
        <w:right w:val="none" w:sz="0" w:space="0" w:color="auto"/>
      </w:divBdr>
    </w:div>
    <w:div w:id="1274050284">
      <w:bodyDiv w:val="1"/>
      <w:marLeft w:val="0"/>
      <w:marRight w:val="0"/>
      <w:marTop w:val="0"/>
      <w:marBottom w:val="0"/>
      <w:divBdr>
        <w:top w:val="none" w:sz="0" w:space="0" w:color="auto"/>
        <w:left w:val="none" w:sz="0" w:space="0" w:color="auto"/>
        <w:bottom w:val="none" w:sz="0" w:space="0" w:color="auto"/>
        <w:right w:val="none" w:sz="0" w:space="0" w:color="auto"/>
      </w:divBdr>
    </w:div>
    <w:div w:id="1314866531">
      <w:bodyDiv w:val="1"/>
      <w:marLeft w:val="0"/>
      <w:marRight w:val="0"/>
      <w:marTop w:val="0"/>
      <w:marBottom w:val="0"/>
      <w:divBdr>
        <w:top w:val="none" w:sz="0" w:space="0" w:color="auto"/>
        <w:left w:val="none" w:sz="0" w:space="0" w:color="auto"/>
        <w:bottom w:val="none" w:sz="0" w:space="0" w:color="auto"/>
        <w:right w:val="none" w:sz="0" w:space="0" w:color="auto"/>
      </w:divBdr>
    </w:div>
    <w:div w:id="1515729382">
      <w:bodyDiv w:val="1"/>
      <w:marLeft w:val="0"/>
      <w:marRight w:val="0"/>
      <w:marTop w:val="0"/>
      <w:marBottom w:val="0"/>
      <w:divBdr>
        <w:top w:val="none" w:sz="0" w:space="0" w:color="auto"/>
        <w:left w:val="none" w:sz="0" w:space="0" w:color="auto"/>
        <w:bottom w:val="none" w:sz="0" w:space="0" w:color="auto"/>
        <w:right w:val="none" w:sz="0" w:space="0" w:color="auto"/>
      </w:divBdr>
    </w:div>
    <w:div w:id="1719862484">
      <w:bodyDiv w:val="1"/>
      <w:marLeft w:val="0"/>
      <w:marRight w:val="0"/>
      <w:marTop w:val="0"/>
      <w:marBottom w:val="0"/>
      <w:divBdr>
        <w:top w:val="none" w:sz="0" w:space="0" w:color="auto"/>
        <w:left w:val="none" w:sz="0" w:space="0" w:color="auto"/>
        <w:bottom w:val="none" w:sz="0" w:space="0" w:color="auto"/>
        <w:right w:val="none" w:sz="0" w:space="0" w:color="auto"/>
      </w:divBdr>
    </w:div>
    <w:div w:id="1831480220">
      <w:bodyDiv w:val="1"/>
      <w:marLeft w:val="0"/>
      <w:marRight w:val="0"/>
      <w:marTop w:val="0"/>
      <w:marBottom w:val="0"/>
      <w:divBdr>
        <w:top w:val="none" w:sz="0" w:space="0" w:color="auto"/>
        <w:left w:val="none" w:sz="0" w:space="0" w:color="auto"/>
        <w:bottom w:val="none" w:sz="0" w:space="0" w:color="auto"/>
        <w:right w:val="none" w:sz="0" w:space="0" w:color="auto"/>
      </w:divBdr>
    </w:div>
    <w:div w:id="1893039004">
      <w:bodyDiv w:val="1"/>
      <w:marLeft w:val="0"/>
      <w:marRight w:val="0"/>
      <w:marTop w:val="0"/>
      <w:marBottom w:val="0"/>
      <w:divBdr>
        <w:top w:val="none" w:sz="0" w:space="0" w:color="auto"/>
        <w:left w:val="none" w:sz="0" w:space="0" w:color="auto"/>
        <w:bottom w:val="none" w:sz="0" w:space="0" w:color="auto"/>
        <w:right w:val="none" w:sz="0" w:space="0" w:color="auto"/>
      </w:divBdr>
    </w:div>
    <w:div w:id="1952203043">
      <w:bodyDiv w:val="1"/>
      <w:marLeft w:val="0"/>
      <w:marRight w:val="0"/>
      <w:marTop w:val="0"/>
      <w:marBottom w:val="0"/>
      <w:divBdr>
        <w:top w:val="none" w:sz="0" w:space="0" w:color="auto"/>
        <w:left w:val="none" w:sz="0" w:space="0" w:color="auto"/>
        <w:bottom w:val="none" w:sz="0" w:space="0" w:color="auto"/>
        <w:right w:val="none" w:sz="0" w:space="0" w:color="auto"/>
      </w:divBdr>
    </w:div>
    <w:div w:id="2030598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ihubiitmandi.in" TargetMode="External"/><Relationship Id="rId1" Type="http://schemas.openxmlformats.org/officeDocument/2006/relationships/hyperlink" Target="mailto:tih@iitmandi.ac.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10</dc:creator>
  <cp:lastModifiedBy>Printi Thakur</cp:lastModifiedBy>
  <cp:revision>3</cp:revision>
  <dcterms:created xsi:type="dcterms:W3CDTF">2022-12-23T09:04:00Z</dcterms:created>
  <dcterms:modified xsi:type="dcterms:W3CDTF">2022-12-23T09:06:00Z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fd295442da6e6cd739b3294fa0e6529333aa32ed8d97e56d5221a0191491c81f</vt:lpwstr>
  </property>
</Properties>
</file>