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EEC4" w14:textId="77777777" w:rsidR="00CF6292" w:rsidRPr="00A156DC" w:rsidRDefault="00CF6292" w:rsidP="00CF6292">
      <w:pPr>
        <w:spacing w:before="240"/>
        <w:jc w:val="right"/>
        <w:rPr>
          <w:rFonts w:ascii="Cambria" w:hAnsi="Cambria"/>
          <w:b/>
          <w:bCs/>
          <w:sz w:val="30"/>
          <w:szCs w:val="30"/>
        </w:rPr>
      </w:pPr>
      <w:r w:rsidRPr="00A156DC">
        <w:rPr>
          <w:rFonts w:ascii="Cambria" w:hAnsi="Cambr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3213B3C" wp14:editId="5CEA69A0">
            <wp:simplePos x="0" y="0"/>
            <wp:positionH relativeFrom="column">
              <wp:posOffset>-51148</wp:posOffset>
            </wp:positionH>
            <wp:positionV relativeFrom="paragraph">
              <wp:posOffset>31115</wp:posOffset>
            </wp:positionV>
            <wp:extent cx="1213503" cy="470018"/>
            <wp:effectExtent l="0" t="0" r="571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7" t="19345" r="9149" b="19813"/>
                    <a:stretch/>
                  </pic:blipFill>
                  <pic:spPr bwMode="auto">
                    <a:xfrm>
                      <a:off x="0" y="0"/>
                      <a:ext cx="1213503" cy="4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6DC">
        <w:rPr>
          <w:rFonts w:ascii="Cambria" w:hAnsi="Cambria"/>
          <w:b/>
          <w:bCs/>
          <w:sz w:val="30"/>
          <w:szCs w:val="30"/>
        </w:rPr>
        <w:t>Technology Innovation in Exploration and Mining Foundation</w:t>
      </w:r>
    </w:p>
    <w:p w14:paraId="5AB8805C" w14:textId="77777777" w:rsidR="00CF6292" w:rsidRPr="00A156DC" w:rsidRDefault="00CF6292" w:rsidP="00CF6292">
      <w:pPr>
        <w:jc w:val="right"/>
        <w:rPr>
          <w:rFonts w:ascii="Cambria" w:hAnsi="Cambria"/>
          <w:b/>
          <w:bCs/>
          <w:sz w:val="32"/>
          <w:szCs w:val="32"/>
        </w:rPr>
      </w:pPr>
      <w:r w:rsidRPr="00A156DC">
        <w:rPr>
          <w:rFonts w:ascii="Cambria" w:hAnsi="Cambria"/>
          <w:b/>
          <w:bCs/>
          <w:sz w:val="32"/>
          <w:szCs w:val="32"/>
        </w:rPr>
        <w:t>IIT (ISM) Dhanbad</w:t>
      </w:r>
    </w:p>
    <w:p w14:paraId="4A95E6B9" w14:textId="27E310A5" w:rsidR="00450FB4" w:rsidRPr="008409CF" w:rsidRDefault="00450FB4" w:rsidP="00450FB4">
      <w:pPr>
        <w:jc w:val="center"/>
        <w:outlineLvl w:val="0"/>
        <w:rPr>
          <w:rFonts w:ascii="Cambria" w:hAnsi="Cambria" w:cs="Verdana"/>
          <w:b/>
          <w:bCs/>
          <w:iCs/>
          <w:sz w:val="28"/>
          <w:szCs w:val="28"/>
        </w:rPr>
      </w:pPr>
      <w:r w:rsidRPr="008409CF">
        <w:rPr>
          <w:rFonts w:ascii="Cambria" w:hAnsi="Cambria" w:cs="Verdana"/>
          <w:b/>
          <w:bCs/>
          <w:iCs/>
          <w:sz w:val="28"/>
          <w:szCs w:val="28"/>
        </w:rPr>
        <w:t>Summary of Purchase of Goods</w:t>
      </w:r>
    </w:p>
    <w:tbl>
      <w:tblPr>
        <w:tblStyle w:val="TableGrid"/>
        <w:tblW w:w="10759" w:type="dxa"/>
        <w:tblLayout w:type="fixed"/>
        <w:tblLook w:val="04A0" w:firstRow="1" w:lastRow="0" w:firstColumn="1" w:lastColumn="0" w:noHBand="0" w:noVBand="1"/>
      </w:tblPr>
      <w:tblGrid>
        <w:gridCol w:w="598"/>
        <w:gridCol w:w="2822"/>
        <w:gridCol w:w="1962"/>
        <w:gridCol w:w="5377"/>
      </w:tblGrid>
      <w:tr w:rsidR="00450FB4" w:rsidRPr="008409CF" w14:paraId="53FBC872" w14:textId="77777777" w:rsidTr="00CF6292">
        <w:trPr>
          <w:trHeight w:val="10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21DE" w14:textId="77777777" w:rsidR="00450FB4" w:rsidRPr="008409CF" w:rsidRDefault="00450FB4" w:rsidP="002225CD">
            <w:pPr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D399C" w14:textId="77777777" w:rsidR="00450FB4" w:rsidRPr="008409CF" w:rsidRDefault="00450FB4" w:rsidP="002225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bCs/>
                <w:sz w:val="24"/>
                <w:szCs w:val="24"/>
              </w:rPr>
              <w:t>Goods Value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E82A" w14:textId="77777777" w:rsidR="00450FB4" w:rsidRPr="008409CF" w:rsidRDefault="00450FB4" w:rsidP="002225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bCs/>
                <w:sz w:val="24"/>
                <w:szCs w:val="24"/>
              </w:rPr>
              <w:t>Disposing End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292EF" w14:textId="77777777" w:rsidR="00450FB4" w:rsidRPr="008409CF" w:rsidRDefault="00450FB4" w:rsidP="002225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bCs/>
                <w:sz w:val="24"/>
                <w:szCs w:val="24"/>
              </w:rPr>
              <w:t>Process</w:t>
            </w:r>
          </w:p>
        </w:tc>
      </w:tr>
      <w:tr w:rsidR="00450FB4" w:rsidRPr="008409CF" w14:paraId="612F42D3" w14:textId="77777777" w:rsidTr="00CF6292">
        <w:trPr>
          <w:trHeight w:val="19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8D5C" w14:textId="77777777" w:rsidR="00450FB4" w:rsidRPr="008409CF" w:rsidRDefault="00450FB4" w:rsidP="002225CD">
            <w:pPr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FB5B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Upto Rs. 25000</w:t>
            </w:r>
          </w:p>
          <w:p w14:paraId="5453B27E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(GFR: 154)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5CEC" w14:textId="77777777" w:rsidR="00450FB4" w:rsidRPr="008409CF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Individual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98B5" w14:textId="26828F94" w:rsidR="00CF6292" w:rsidRPr="008409CF" w:rsidRDefault="00450FB4" w:rsidP="00CF6292">
            <w:pPr>
              <w:jc w:val="both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Purchase from relevant source without indent and quotations with valid GSTIN invoice. Invoice to be sent after stock entry and certification to </w:t>
            </w:r>
            <w:r w:rsidR="00CF6292">
              <w:rPr>
                <w:rFonts w:ascii="Cambria" w:hAnsi="Cambria"/>
              </w:rPr>
              <w:t>TexMin</w:t>
            </w:r>
            <w:r w:rsidRPr="008409CF">
              <w:rPr>
                <w:rFonts w:ascii="Cambria" w:hAnsi="Cambria"/>
              </w:rPr>
              <w:t xml:space="preserve"> for payment / reimbursement in the desired format</w:t>
            </w:r>
            <w:r w:rsidR="00CF6292">
              <w:rPr>
                <w:rFonts w:ascii="Cambria" w:hAnsi="Cambria"/>
              </w:rPr>
              <w:t xml:space="preserve"> (</w:t>
            </w:r>
            <w:r w:rsidR="00CF6292" w:rsidRPr="00CF6292">
              <w:rPr>
                <w:rFonts w:ascii="Cambria" w:hAnsi="Cambria"/>
                <w:b/>
                <w:bCs/>
              </w:rPr>
              <w:t>Form: TP-1</w:t>
            </w:r>
            <w:r w:rsidR="00CF6292">
              <w:rPr>
                <w:rFonts w:ascii="Cambria" w:hAnsi="Cambria"/>
              </w:rPr>
              <w:t>)</w:t>
            </w:r>
          </w:p>
        </w:tc>
      </w:tr>
      <w:tr w:rsidR="00450FB4" w:rsidRPr="008409CF" w14:paraId="303C15C7" w14:textId="77777777" w:rsidTr="00CF6292">
        <w:trPr>
          <w:trHeight w:val="3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8838" w14:textId="77777777" w:rsidR="00450FB4" w:rsidRPr="008409CF" w:rsidRDefault="00450FB4" w:rsidP="002225CD">
            <w:pPr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B7F2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Rs. 25000- 2,50,000 by market survey through LPC </w:t>
            </w:r>
          </w:p>
          <w:p w14:paraId="7FF66C18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(GFR: 155)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DC2DD" w14:textId="77777777" w:rsidR="00450FB4" w:rsidRPr="008409CF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Indenter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72B9" w14:textId="77777777" w:rsidR="00450FB4" w:rsidRPr="008409CF" w:rsidRDefault="00450FB4" w:rsidP="00450FB4">
            <w:pPr>
              <w:pStyle w:val="NoSpacing"/>
              <w:numPr>
                <w:ilvl w:val="0"/>
                <w:numId w:val="1"/>
              </w:numPr>
              <w:ind w:left="308" w:hanging="283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Purchase by the indenter </w:t>
            </w:r>
          </w:p>
          <w:p w14:paraId="42C30643" w14:textId="77777777" w:rsidR="00450FB4" w:rsidRPr="008409CF" w:rsidRDefault="00450FB4" w:rsidP="00450FB4">
            <w:pPr>
              <w:pStyle w:val="NoSpacing"/>
              <w:numPr>
                <w:ilvl w:val="0"/>
                <w:numId w:val="1"/>
              </w:numPr>
              <w:ind w:left="308" w:hanging="283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The LPC as approved by Project Director </w:t>
            </w:r>
          </w:p>
          <w:p w14:paraId="4ED41720" w14:textId="7F27A984" w:rsidR="00450FB4" w:rsidRDefault="00450FB4" w:rsidP="00450FB4">
            <w:pPr>
              <w:pStyle w:val="NoSpacing"/>
              <w:numPr>
                <w:ilvl w:val="0"/>
                <w:numId w:val="1"/>
              </w:numPr>
              <w:ind w:left="308" w:hanging="283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Survey the market </w:t>
            </w:r>
          </w:p>
          <w:p w14:paraId="2900C435" w14:textId="77777777" w:rsidR="00450FB4" w:rsidRDefault="00450FB4" w:rsidP="00450FB4">
            <w:pPr>
              <w:pStyle w:val="NoSpacing"/>
              <w:numPr>
                <w:ilvl w:val="0"/>
                <w:numId w:val="1"/>
              </w:numPr>
              <w:ind w:left="308" w:hanging="283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LPC will certify the quality and price reasonability.</w:t>
            </w:r>
          </w:p>
          <w:p w14:paraId="3987F7D9" w14:textId="4B516ACB" w:rsidR="00CF6292" w:rsidRPr="00CF6292" w:rsidRDefault="00CF6292" w:rsidP="00CF6292">
            <w:pPr>
              <w:pStyle w:val="NoSpacing"/>
              <w:numPr>
                <w:ilvl w:val="0"/>
                <w:numId w:val="1"/>
              </w:numPr>
              <w:ind w:left="308" w:hanging="2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Placing the order on recommended supplier after IA/FC from TexMin.</w:t>
            </w:r>
          </w:p>
        </w:tc>
      </w:tr>
      <w:tr w:rsidR="00450FB4" w:rsidRPr="008409CF" w14:paraId="61E3F00E" w14:textId="77777777" w:rsidTr="00CF6292">
        <w:trPr>
          <w:trHeight w:val="39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33E2" w14:textId="77777777" w:rsidR="00450FB4" w:rsidRPr="008409CF" w:rsidRDefault="00450FB4" w:rsidP="002225CD">
            <w:pPr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F2E9C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Rs. 2.5Lakhs-25 Lakhs through bidding</w:t>
            </w:r>
          </w:p>
          <w:p w14:paraId="48ABD16A" w14:textId="77777777" w:rsidR="00450FB4" w:rsidRPr="008409CF" w:rsidRDefault="00450FB4" w:rsidP="002225CD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8DB8F0" w14:textId="77777777" w:rsidR="00450FB4" w:rsidRPr="008409CF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TexMin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C721B" w14:textId="77777777" w:rsidR="00450FB4" w:rsidRPr="008409CF" w:rsidRDefault="00450FB4" w:rsidP="00450FB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08" w:hanging="283"/>
              <w:contextualSpacing w:val="0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Purchase at TexMin Purchase section.</w:t>
            </w:r>
          </w:p>
          <w:p w14:paraId="1CB24204" w14:textId="77777777" w:rsidR="00450FB4" w:rsidRPr="008409CF" w:rsidRDefault="00450FB4" w:rsidP="00450FB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08" w:hanging="283"/>
              <w:contextualSpacing w:val="0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The Purchase Committee as approved by Project Director, TexMin will recommend the indent for approval by CFA. </w:t>
            </w:r>
          </w:p>
          <w:p w14:paraId="7D9B5383" w14:textId="77777777" w:rsidR="00450FB4" w:rsidRPr="008409CF" w:rsidRDefault="00450FB4" w:rsidP="00450FB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08" w:hanging="283"/>
              <w:contextualSpacing w:val="0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TexMin Purchase section will invite quotations (in two bid system (as applicable).</w:t>
            </w:r>
          </w:p>
          <w:p w14:paraId="4ADFD468" w14:textId="77777777" w:rsidR="00450FB4" w:rsidRPr="008409CF" w:rsidRDefault="00450FB4" w:rsidP="00450FB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08" w:hanging="283"/>
              <w:contextualSpacing w:val="0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The Purchase Committee will recommend to issue the PO to responsive L1 bidder subject to availability of Fund (FC), Internal Audit Clearance and Sanction by CFA. </w:t>
            </w:r>
          </w:p>
          <w:p w14:paraId="07E47187" w14:textId="77777777" w:rsidR="00450FB4" w:rsidRPr="008409CF" w:rsidRDefault="00450FB4" w:rsidP="00450FB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308" w:hanging="283"/>
              <w:contextualSpacing w:val="0"/>
              <w:rPr>
                <w:rFonts w:ascii="Cambria" w:hAnsi="Cambria"/>
                <w:sz w:val="20"/>
                <w:szCs w:val="20"/>
              </w:rPr>
            </w:pPr>
            <w:r w:rsidRPr="008409CF">
              <w:rPr>
                <w:rFonts w:ascii="Cambria" w:hAnsi="Cambria"/>
              </w:rPr>
              <w:t>Purchase process through e-procurement system as available.</w:t>
            </w:r>
          </w:p>
        </w:tc>
      </w:tr>
      <w:tr w:rsidR="00450FB4" w:rsidRPr="008409CF" w14:paraId="7251F4F0" w14:textId="77777777" w:rsidTr="00CF6292">
        <w:trPr>
          <w:trHeight w:val="56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22C8" w14:textId="77777777" w:rsidR="00450FB4" w:rsidRPr="008409CF" w:rsidRDefault="00450FB4" w:rsidP="002225CD">
            <w:pPr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F007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Rs. 25.00 Lakhs and Above</w:t>
            </w:r>
          </w:p>
          <w:p w14:paraId="6E241E2C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Advertised Tender Enquiry</w:t>
            </w:r>
          </w:p>
          <w:p w14:paraId="7AA67D49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Limited Tender Enquiry</w:t>
            </w:r>
          </w:p>
          <w:p w14:paraId="60214ABC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Single Tender Enquiry</w:t>
            </w:r>
          </w:p>
          <w:p w14:paraId="783CF9D1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   (GFR 158 and 160)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B9DD" w14:textId="77777777" w:rsidR="00450FB4" w:rsidRPr="008409CF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TexMin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45B3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Purchase at TexMin Purchase section.</w:t>
            </w:r>
          </w:p>
          <w:p w14:paraId="47F1CBE1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The Purchase Committee as approved by Project Director, TexMin will recommend the indent for approval by CFA. </w:t>
            </w:r>
          </w:p>
          <w:p w14:paraId="22274723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TexMin Purchase section will invite quotations (in two bid system (as applicable).</w:t>
            </w:r>
          </w:p>
          <w:p w14:paraId="57E0DFBB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 xml:space="preserve">The Purchase Committee will recommend to issue the PO to responsive L1 bidder subject to availability of Fund (FC), Internal Audit Clearance and Sanction by CFA. </w:t>
            </w:r>
          </w:p>
          <w:p w14:paraId="68F3F6DA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Purchase process through e-procurement system as available.</w:t>
            </w:r>
          </w:p>
        </w:tc>
      </w:tr>
      <w:tr w:rsidR="00450FB4" w:rsidRPr="008409CF" w14:paraId="6CF6C068" w14:textId="77777777" w:rsidTr="00CF6292">
        <w:trPr>
          <w:trHeight w:val="14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A308" w14:textId="77777777" w:rsidR="00450FB4" w:rsidRPr="008409CF" w:rsidRDefault="00450FB4" w:rsidP="002225CD">
            <w:pPr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4FE3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Purchase of Goods from GeM (GFR 149)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2731C" w14:textId="77777777" w:rsidR="00450FB4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Individual/</w:t>
            </w:r>
          </w:p>
          <w:p w14:paraId="4396C320" w14:textId="77777777" w:rsidR="00450FB4" w:rsidRPr="008409CF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TexMin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8872F" w14:textId="77777777" w:rsidR="00450FB4" w:rsidRPr="00A9540F" w:rsidRDefault="00450FB4" w:rsidP="002225CD">
            <w:pPr>
              <w:rPr>
                <w:rFonts w:ascii="Cambria" w:hAnsi="Cambria"/>
                <w:b/>
              </w:rPr>
            </w:pPr>
            <w:r w:rsidRPr="00A9540F">
              <w:rPr>
                <w:rFonts w:ascii="Cambria" w:hAnsi="Cambria"/>
                <w:b/>
              </w:rPr>
              <w:t>As per the GFR, subject to creation of separate account for TexMin Foundation in the GeM portal</w:t>
            </w:r>
          </w:p>
        </w:tc>
      </w:tr>
      <w:tr w:rsidR="00450FB4" w:rsidRPr="008409CF" w14:paraId="3E0F940B" w14:textId="77777777" w:rsidTr="00CF6292">
        <w:trPr>
          <w:trHeight w:val="112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47AC" w14:textId="77777777" w:rsidR="00450FB4" w:rsidRPr="008409CF" w:rsidRDefault="00450FB4" w:rsidP="002225CD">
            <w:pPr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6EEC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Purchase of Goods under Rate Contract (GFR 156)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1A9D" w14:textId="77777777" w:rsidR="00450FB4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Individual/</w:t>
            </w:r>
          </w:p>
          <w:p w14:paraId="685FF2CB" w14:textId="77777777" w:rsidR="00450FB4" w:rsidRPr="008409CF" w:rsidRDefault="00450FB4" w:rsidP="002225CD">
            <w:pPr>
              <w:jc w:val="center"/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TexMin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23607" w14:textId="77777777" w:rsidR="00450FB4" w:rsidRPr="008409CF" w:rsidRDefault="00450FB4" w:rsidP="002225CD">
            <w:pPr>
              <w:rPr>
                <w:rFonts w:ascii="Cambria" w:hAnsi="Cambria"/>
              </w:rPr>
            </w:pPr>
            <w:r w:rsidRPr="008409CF">
              <w:rPr>
                <w:rFonts w:ascii="Cambria" w:hAnsi="Cambria"/>
              </w:rPr>
              <w:t>As per the GFR 156</w:t>
            </w:r>
          </w:p>
        </w:tc>
      </w:tr>
    </w:tbl>
    <w:p w14:paraId="76AF3A3E" w14:textId="77777777" w:rsidR="00450FB4" w:rsidRPr="008409CF" w:rsidRDefault="00450FB4" w:rsidP="00450FB4">
      <w:pPr>
        <w:spacing w:after="208"/>
        <w:ind w:left="288"/>
        <w:rPr>
          <w:rFonts w:ascii="Cambria" w:hAnsi="Cambria"/>
        </w:rPr>
      </w:pPr>
    </w:p>
    <w:p w14:paraId="3B5A4AF8" w14:textId="77777777" w:rsidR="00450FB4" w:rsidRPr="008409CF" w:rsidRDefault="00450FB4" w:rsidP="00450FB4">
      <w:pPr>
        <w:pStyle w:val="Heading3"/>
        <w:spacing w:after="221"/>
        <w:ind w:left="290" w:right="47"/>
        <w:rPr>
          <w:rFonts w:ascii="Cambria" w:hAnsi="Cambria"/>
        </w:rPr>
      </w:pPr>
      <w:r>
        <w:rPr>
          <w:rFonts w:ascii="Cambria" w:hAnsi="Cambria"/>
        </w:rPr>
        <w:t xml:space="preserve">3.1 </w:t>
      </w:r>
      <w:r w:rsidRPr="008409CF">
        <w:rPr>
          <w:rFonts w:ascii="Cambria" w:hAnsi="Cambria"/>
        </w:rPr>
        <w:t xml:space="preserve">Purchase of goods without quotations (GFR 154) </w:t>
      </w:r>
    </w:p>
    <w:p w14:paraId="11FADC0C" w14:textId="77777777" w:rsidR="00450FB4" w:rsidRDefault="00450FB4" w:rsidP="00450FB4">
      <w:pPr>
        <w:spacing w:after="49" w:line="283" w:lineRule="auto"/>
        <w:ind w:left="288" w:right="77"/>
        <w:jc w:val="both"/>
        <w:rPr>
          <w:rFonts w:ascii="Cambria" w:eastAsia="Times New Roman" w:hAnsi="Cambria" w:cs="Times New Roman"/>
          <w:sz w:val="26"/>
        </w:rPr>
      </w:pPr>
      <w:r w:rsidRPr="00F35023">
        <w:rPr>
          <w:rFonts w:ascii="Cambria" w:eastAsia="Times New Roman" w:hAnsi="Cambria" w:cs="Times New Roman"/>
          <w:sz w:val="24"/>
          <w:szCs w:val="24"/>
        </w:rPr>
        <w:t xml:space="preserve">Purchase of goods up to a value of </w:t>
      </w:r>
      <w:r w:rsidRPr="008B01DB">
        <w:rPr>
          <w:rFonts w:ascii="Cambria" w:eastAsia="Times New Roman" w:hAnsi="Cambria" w:cs="Times New Roman"/>
          <w:b/>
          <w:sz w:val="24"/>
          <w:szCs w:val="24"/>
        </w:rPr>
        <w:t>Rs.25,000/</w:t>
      </w:r>
      <w:r w:rsidRPr="00F35023">
        <w:rPr>
          <w:rFonts w:ascii="Cambria" w:eastAsia="Times New Roman" w:hAnsi="Cambria" w:cs="Times New Roman"/>
          <w:sz w:val="24"/>
          <w:szCs w:val="24"/>
        </w:rPr>
        <w:t>-(Rs. Twenty Five Thousand only) on each occasion may be made without raising indent and inviting quotations/bid subject to approval of CEO TexMin</w:t>
      </w:r>
      <w:r>
        <w:rPr>
          <w:rFonts w:ascii="Cambria" w:eastAsia="Times New Roman" w:hAnsi="Cambria" w:cs="Times New Roman"/>
          <w:sz w:val="26"/>
        </w:rPr>
        <w:t>.</w:t>
      </w:r>
      <w:r w:rsidRPr="008409CF">
        <w:rPr>
          <w:rFonts w:ascii="Cambria" w:eastAsia="Times New Roman" w:hAnsi="Cambria" w:cs="Times New Roman"/>
          <w:sz w:val="26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70C0"/>
        </w:rPr>
        <w:t>(Certificate 154</w:t>
      </w:r>
      <w:r w:rsidRPr="00F35023">
        <w:rPr>
          <w:rFonts w:ascii="Cambria" w:hAnsi="Cambria"/>
          <w:b/>
          <w:color w:val="0070C0"/>
        </w:rPr>
        <w:t>)</w:t>
      </w:r>
    </w:p>
    <w:p w14:paraId="5FD86491" w14:textId="77777777" w:rsidR="00450FB4" w:rsidRPr="00F35023" w:rsidRDefault="00450FB4" w:rsidP="00450FB4">
      <w:pPr>
        <w:spacing w:after="11"/>
        <w:jc w:val="both"/>
        <w:rPr>
          <w:rFonts w:ascii="Cambria" w:hAnsi="Cambria"/>
          <w:sz w:val="24"/>
        </w:rPr>
      </w:pPr>
    </w:p>
    <w:p w14:paraId="0B96EEF6" w14:textId="77777777" w:rsidR="00450FB4" w:rsidRPr="00F35023" w:rsidRDefault="00450FB4" w:rsidP="00450FB4">
      <w:pPr>
        <w:ind w:left="290" w:right="56"/>
        <w:jc w:val="both"/>
        <w:rPr>
          <w:rFonts w:ascii="Cambria" w:hAnsi="Cambria"/>
          <w:sz w:val="24"/>
        </w:rPr>
      </w:pPr>
      <w:r w:rsidRPr="00F35023">
        <w:rPr>
          <w:rFonts w:ascii="Cambria" w:hAnsi="Cambria"/>
          <w:sz w:val="24"/>
        </w:rPr>
        <w:t>The procured items shall be entered in the appropriate Stock Register/Assets Register mainta</w:t>
      </w:r>
      <w:r>
        <w:rPr>
          <w:rFonts w:ascii="Cambria" w:hAnsi="Cambria"/>
          <w:sz w:val="24"/>
        </w:rPr>
        <w:t>ined by the concerned PI/Employee</w:t>
      </w:r>
      <w:r w:rsidRPr="00F35023">
        <w:rPr>
          <w:rFonts w:ascii="Cambria" w:hAnsi="Cambria"/>
          <w:sz w:val="24"/>
        </w:rPr>
        <w:t xml:space="preserve"> and the invoice may be sent to the </w:t>
      </w:r>
      <w:r>
        <w:rPr>
          <w:rFonts w:ascii="Cambria" w:hAnsi="Cambria"/>
          <w:sz w:val="24"/>
        </w:rPr>
        <w:t xml:space="preserve">TexMin </w:t>
      </w:r>
      <w:r w:rsidRPr="00F35023">
        <w:rPr>
          <w:rFonts w:ascii="Cambria" w:hAnsi="Cambria"/>
          <w:sz w:val="24"/>
        </w:rPr>
        <w:t xml:space="preserve">Accounts Section for payment to the supplier/reimbursement to the indenter.  </w:t>
      </w:r>
    </w:p>
    <w:p w14:paraId="385A1681" w14:textId="77777777" w:rsidR="00450FB4" w:rsidRPr="00EF762D" w:rsidRDefault="00450FB4" w:rsidP="00450FB4">
      <w:pPr>
        <w:spacing w:after="16"/>
        <w:ind w:left="288"/>
        <w:jc w:val="both"/>
        <w:rPr>
          <w:rFonts w:ascii="Cambria" w:hAnsi="Cambria"/>
          <w:sz w:val="24"/>
          <w:szCs w:val="24"/>
        </w:rPr>
      </w:pPr>
      <w:r w:rsidRPr="00EF762D">
        <w:rPr>
          <w:rFonts w:ascii="Cambria" w:hAnsi="Cambria"/>
          <w:sz w:val="24"/>
          <w:szCs w:val="24"/>
        </w:rPr>
        <w:t xml:space="preserve"> </w:t>
      </w:r>
    </w:p>
    <w:p w14:paraId="731E231C" w14:textId="77777777" w:rsidR="00450FB4" w:rsidRPr="00EF762D" w:rsidRDefault="00450FB4" w:rsidP="00450FB4">
      <w:pPr>
        <w:pStyle w:val="Heading2"/>
        <w:spacing w:after="206"/>
        <w:ind w:left="290" w:right="47"/>
        <w:rPr>
          <w:rFonts w:ascii="Cambria" w:hAnsi="Cambria"/>
        </w:rPr>
      </w:pPr>
      <w:r w:rsidRPr="00EF762D">
        <w:rPr>
          <w:rFonts w:ascii="Cambria" w:hAnsi="Cambria"/>
        </w:rPr>
        <w:t xml:space="preserve">3.2 Purchase of goods by Local Purchase Committee (GFR 155) </w:t>
      </w:r>
    </w:p>
    <w:p w14:paraId="6635D79D" w14:textId="77777777" w:rsidR="00450FB4" w:rsidRPr="00EF762D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EF762D">
        <w:rPr>
          <w:rFonts w:ascii="Cambria" w:hAnsi="Cambria"/>
          <w:sz w:val="24"/>
          <w:szCs w:val="24"/>
        </w:rPr>
        <w:t xml:space="preserve">Purchase of goods costing above </w:t>
      </w:r>
      <w:r w:rsidRPr="008B01DB">
        <w:rPr>
          <w:rFonts w:ascii="Cambria" w:hAnsi="Cambria"/>
          <w:b/>
          <w:sz w:val="24"/>
          <w:szCs w:val="24"/>
        </w:rPr>
        <w:t>Rs.  25,000</w:t>
      </w:r>
      <w:r w:rsidRPr="00EF762D">
        <w:rPr>
          <w:rFonts w:ascii="Cambria" w:hAnsi="Cambria"/>
          <w:sz w:val="24"/>
          <w:szCs w:val="24"/>
        </w:rPr>
        <w:t xml:space="preserve">   (Rupees twenty five thousand only) and up</w:t>
      </w:r>
      <w:r>
        <w:rPr>
          <w:rFonts w:ascii="Cambria" w:hAnsi="Cambria"/>
          <w:sz w:val="24"/>
          <w:szCs w:val="24"/>
        </w:rPr>
        <w:t>-</w:t>
      </w:r>
      <w:r w:rsidRPr="00EF762D"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 xml:space="preserve"> </w:t>
      </w:r>
      <w:r w:rsidRPr="008B01DB">
        <w:rPr>
          <w:rFonts w:ascii="Cambria" w:hAnsi="Cambria"/>
          <w:b/>
          <w:sz w:val="24"/>
          <w:szCs w:val="24"/>
        </w:rPr>
        <w:t>Rs.2, 50,000/-</w:t>
      </w:r>
      <w:r w:rsidRPr="00EF762D">
        <w:rPr>
          <w:rFonts w:ascii="Cambria" w:hAnsi="Cambria"/>
          <w:sz w:val="24"/>
          <w:szCs w:val="24"/>
        </w:rPr>
        <w:t xml:space="preserve"> (Rupees two lakh and fifty thousand only) on each occasion may be made on the recommendations of a duly constituted Local Purchase Committee (LPC) consisting of three members </w:t>
      </w:r>
      <w:r>
        <w:rPr>
          <w:rFonts w:ascii="Cambria" w:hAnsi="Cambria"/>
          <w:sz w:val="24"/>
          <w:szCs w:val="24"/>
        </w:rPr>
        <w:t>(Two members from TexMin Executive Committee and PI/Employee).</w:t>
      </w:r>
      <w:r w:rsidRPr="00EF762D">
        <w:rPr>
          <w:rFonts w:ascii="Cambria" w:hAnsi="Cambria"/>
          <w:sz w:val="24"/>
          <w:szCs w:val="24"/>
        </w:rPr>
        <w:t xml:space="preserve"> The committee will survey the market to ascertain the reasonableness of rate, quality and specifications and identify the appropriate supplier.    </w:t>
      </w:r>
    </w:p>
    <w:p w14:paraId="3A9D9859" w14:textId="77777777" w:rsidR="00450FB4" w:rsidRPr="00EF762D" w:rsidRDefault="00450FB4" w:rsidP="00450FB4">
      <w:pPr>
        <w:spacing w:after="16"/>
        <w:ind w:left="288"/>
        <w:jc w:val="both"/>
        <w:rPr>
          <w:rFonts w:ascii="Cambria" w:hAnsi="Cambria"/>
          <w:sz w:val="24"/>
          <w:szCs w:val="24"/>
        </w:rPr>
      </w:pPr>
      <w:r w:rsidRPr="00EF762D">
        <w:rPr>
          <w:rFonts w:ascii="Cambria" w:hAnsi="Cambria"/>
          <w:sz w:val="24"/>
          <w:szCs w:val="24"/>
        </w:rPr>
        <w:t xml:space="preserve"> </w:t>
      </w:r>
    </w:p>
    <w:p w14:paraId="4AEA60E7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EF762D">
        <w:rPr>
          <w:rFonts w:ascii="Cambria" w:hAnsi="Cambria"/>
          <w:sz w:val="24"/>
          <w:szCs w:val="24"/>
        </w:rPr>
        <w:t>Before recommending placement of the purchase order, the members of the committee will jointl</w:t>
      </w:r>
      <w:r>
        <w:rPr>
          <w:rFonts w:ascii="Cambria" w:hAnsi="Cambria"/>
          <w:sz w:val="24"/>
          <w:szCs w:val="24"/>
        </w:rPr>
        <w:t xml:space="preserve">y record as per </w:t>
      </w:r>
      <w:r>
        <w:rPr>
          <w:rFonts w:ascii="Cambria" w:hAnsi="Cambria"/>
          <w:b/>
          <w:color w:val="0070C0"/>
          <w:sz w:val="24"/>
          <w:szCs w:val="24"/>
        </w:rPr>
        <w:t>(Certificate 155</w:t>
      </w:r>
      <w:r w:rsidRPr="00B336B7">
        <w:rPr>
          <w:rFonts w:ascii="Cambria" w:hAnsi="Cambria"/>
          <w:b/>
          <w:color w:val="0070C0"/>
          <w:sz w:val="24"/>
          <w:szCs w:val="24"/>
        </w:rPr>
        <w:t xml:space="preserve">)  </w:t>
      </w:r>
      <w:r w:rsidRPr="00EF762D">
        <w:rPr>
          <w:rFonts w:ascii="Cambria" w:hAnsi="Cambria"/>
          <w:sz w:val="24"/>
          <w:szCs w:val="24"/>
        </w:rPr>
        <w:t xml:space="preserve"> </w:t>
      </w:r>
    </w:p>
    <w:p w14:paraId="1C945E34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02EEB408" w14:textId="77777777" w:rsidR="00450FB4" w:rsidRDefault="00450FB4" w:rsidP="00450FB4">
      <w:pPr>
        <w:pStyle w:val="Heading2"/>
        <w:spacing w:after="206"/>
        <w:ind w:left="290" w:right="47"/>
        <w:rPr>
          <w:rFonts w:ascii="Cambria" w:hAnsi="Cambria"/>
        </w:rPr>
      </w:pPr>
      <w:r>
        <w:rPr>
          <w:rFonts w:ascii="Cambria" w:hAnsi="Cambria"/>
        </w:rPr>
        <w:t xml:space="preserve">3.3 </w:t>
      </w:r>
      <w:r w:rsidRPr="00EF762D">
        <w:rPr>
          <w:rFonts w:ascii="Cambria" w:hAnsi="Cambria"/>
        </w:rPr>
        <w:t xml:space="preserve">Purchase of goods by </w:t>
      </w:r>
      <w:r>
        <w:rPr>
          <w:rFonts w:ascii="Cambria" w:hAnsi="Cambria"/>
        </w:rPr>
        <w:t xml:space="preserve">Tendering </w:t>
      </w:r>
      <w:r w:rsidRPr="00EF762D">
        <w:rPr>
          <w:rFonts w:ascii="Cambria" w:hAnsi="Cambria"/>
        </w:rPr>
        <w:t xml:space="preserve"> </w:t>
      </w:r>
    </w:p>
    <w:p w14:paraId="1A7D40CB" w14:textId="77777777" w:rsidR="00450FB4" w:rsidRPr="004058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787F69">
        <w:rPr>
          <w:rFonts w:ascii="Cambria" w:hAnsi="Cambria"/>
          <w:b/>
          <w:sz w:val="24"/>
          <w:szCs w:val="24"/>
        </w:rPr>
        <w:t>3.3.1</w:t>
      </w:r>
      <w:r>
        <w:rPr>
          <w:rFonts w:ascii="Cambria" w:hAnsi="Cambria"/>
          <w:sz w:val="24"/>
          <w:szCs w:val="24"/>
        </w:rPr>
        <w:t xml:space="preserve"> </w:t>
      </w:r>
      <w:r w:rsidRPr="00EF762D">
        <w:rPr>
          <w:rFonts w:ascii="Cambria" w:hAnsi="Cambria"/>
          <w:sz w:val="24"/>
          <w:szCs w:val="24"/>
        </w:rPr>
        <w:t xml:space="preserve">Purchase of goods costing above </w:t>
      </w:r>
      <w:r w:rsidRPr="004058B4">
        <w:rPr>
          <w:rFonts w:ascii="Cambria" w:hAnsi="Cambria"/>
          <w:b/>
          <w:sz w:val="24"/>
          <w:szCs w:val="24"/>
        </w:rPr>
        <w:t>Rs.  2, 50,000</w:t>
      </w:r>
      <w:r w:rsidRPr="00EF762D">
        <w:rPr>
          <w:rFonts w:ascii="Cambria" w:hAnsi="Cambria"/>
          <w:sz w:val="24"/>
          <w:szCs w:val="24"/>
        </w:rPr>
        <w:t xml:space="preserve">   (Rupees </w:t>
      </w:r>
      <w:r>
        <w:rPr>
          <w:rFonts w:ascii="Cambria" w:hAnsi="Cambria"/>
          <w:sz w:val="24"/>
          <w:szCs w:val="24"/>
        </w:rPr>
        <w:t xml:space="preserve">Two Lakhs </w:t>
      </w:r>
      <w:r w:rsidRPr="00EF762D">
        <w:rPr>
          <w:rFonts w:ascii="Cambria" w:hAnsi="Cambria"/>
          <w:sz w:val="24"/>
          <w:szCs w:val="24"/>
        </w:rPr>
        <w:t>five thousand only) and up</w:t>
      </w:r>
      <w:r>
        <w:rPr>
          <w:rFonts w:ascii="Cambria" w:hAnsi="Cambria"/>
          <w:sz w:val="24"/>
          <w:szCs w:val="24"/>
        </w:rPr>
        <w:t>-</w:t>
      </w:r>
      <w:r w:rsidRPr="00EF762D"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 xml:space="preserve"> </w:t>
      </w:r>
      <w:r w:rsidRPr="004058B4">
        <w:rPr>
          <w:rFonts w:ascii="Cambria" w:hAnsi="Cambria"/>
          <w:b/>
          <w:sz w:val="24"/>
          <w:szCs w:val="24"/>
        </w:rPr>
        <w:t>Rs.</w:t>
      </w:r>
      <w:r>
        <w:rPr>
          <w:rFonts w:ascii="Cambria" w:hAnsi="Cambria"/>
          <w:b/>
          <w:sz w:val="24"/>
          <w:szCs w:val="24"/>
        </w:rPr>
        <w:t xml:space="preserve"> 10</w:t>
      </w:r>
      <w:r w:rsidRPr="004058B4">
        <w:rPr>
          <w:rFonts w:ascii="Cambria" w:hAnsi="Cambria"/>
          <w:b/>
          <w:sz w:val="24"/>
          <w:szCs w:val="24"/>
        </w:rPr>
        <w:t>, 00,000/-</w:t>
      </w:r>
      <w:r>
        <w:rPr>
          <w:rFonts w:ascii="Cambria" w:hAnsi="Cambria"/>
          <w:sz w:val="24"/>
          <w:szCs w:val="24"/>
        </w:rPr>
        <w:t xml:space="preserve"> (Rupees ten</w:t>
      </w:r>
      <w:r w:rsidRPr="00EF762D">
        <w:rPr>
          <w:rFonts w:ascii="Cambria" w:hAnsi="Cambria"/>
          <w:sz w:val="24"/>
          <w:szCs w:val="24"/>
        </w:rPr>
        <w:t xml:space="preserve"> lakh</w:t>
      </w:r>
      <w:r>
        <w:rPr>
          <w:rFonts w:ascii="Cambria" w:hAnsi="Cambria"/>
          <w:sz w:val="24"/>
          <w:szCs w:val="24"/>
        </w:rPr>
        <w:t>s</w:t>
      </w:r>
      <w:r w:rsidRPr="00EF762D">
        <w:rPr>
          <w:rFonts w:ascii="Cambria" w:hAnsi="Cambria"/>
          <w:sz w:val="24"/>
          <w:szCs w:val="24"/>
        </w:rPr>
        <w:t xml:space="preserve"> only) on each occasion may be made on the recommendations of a duly constituted Purchase Committee</w:t>
      </w:r>
      <w:r>
        <w:rPr>
          <w:rFonts w:ascii="Cambria" w:hAnsi="Cambria"/>
          <w:sz w:val="24"/>
          <w:szCs w:val="24"/>
        </w:rPr>
        <w:t xml:space="preserve"> consisting of (two member from Executive Committee, PI/Employee), a</w:t>
      </w:r>
      <w:r w:rsidRPr="004058B4">
        <w:rPr>
          <w:rFonts w:ascii="Cambria" w:hAnsi="Cambria"/>
          <w:sz w:val="24"/>
          <w:szCs w:val="24"/>
        </w:rPr>
        <w:t>pproved by Project Director, TexMin will recommend the indent for approval by CFA</w:t>
      </w:r>
      <w:r>
        <w:rPr>
          <w:rFonts w:ascii="Cambria" w:hAnsi="Cambria"/>
          <w:sz w:val="24"/>
          <w:szCs w:val="24"/>
        </w:rPr>
        <w:t xml:space="preserve">, </w:t>
      </w:r>
      <w:r w:rsidRPr="004058B4">
        <w:rPr>
          <w:rFonts w:ascii="Cambria" w:hAnsi="Cambria"/>
          <w:sz w:val="24"/>
          <w:szCs w:val="24"/>
        </w:rPr>
        <w:t>Purchase at TexMin Purchase section, TexMin Purchase section will invite quotations (in two bid system (as applicable).</w:t>
      </w:r>
      <w:r>
        <w:rPr>
          <w:rFonts w:ascii="Cambria" w:hAnsi="Cambria"/>
          <w:sz w:val="24"/>
          <w:szCs w:val="24"/>
        </w:rPr>
        <w:t xml:space="preserve"> </w:t>
      </w:r>
      <w:r w:rsidRPr="004058B4">
        <w:rPr>
          <w:rFonts w:ascii="Cambria" w:hAnsi="Cambria"/>
          <w:sz w:val="24"/>
          <w:szCs w:val="24"/>
        </w:rPr>
        <w:t xml:space="preserve">The Purchase Committee will recommend to issue the PO to responsive L1 bidder subject to availability of Fund (FC), Internal Audit Clearance and Sanction by CFA. </w:t>
      </w:r>
    </w:p>
    <w:p w14:paraId="522B73D4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4058B4">
        <w:rPr>
          <w:rFonts w:ascii="Cambria" w:hAnsi="Cambria"/>
          <w:sz w:val="24"/>
          <w:szCs w:val="24"/>
        </w:rPr>
        <w:t>Purchase process through e-procurement system as available.</w:t>
      </w:r>
    </w:p>
    <w:p w14:paraId="680772D1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00CC9DDC" w14:textId="77777777" w:rsidR="00450FB4" w:rsidRPr="004058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787F69">
        <w:rPr>
          <w:rFonts w:ascii="Cambria" w:hAnsi="Cambria"/>
          <w:b/>
          <w:sz w:val="24"/>
          <w:szCs w:val="24"/>
        </w:rPr>
        <w:t>3.3.2</w:t>
      </w:r>
      <w:r>
        <w:rPr>
          <w:rFonts w:ascii="Cambria" w:hAnsi="Cambria"/>
          <w:sz w:val="24"/>
          <w:szCs w:val="24"/>
        </w:rPr>
        <w:t xml:space="preserve"> </w:t>
      </w:r>
      <w:r w:rsidRPr="00EF762D">
        <w:rPr>
          <w:rFonts w:ascii="Cambria" w:hAnsi="Cambria"/>
          <w:sz w:val="24"/>
          <w:szCs w:val="24"/>
        </w:rPr>
        <w:t xml:space="preserve">Purchase of goods costing above </w:t>
      </w:r>
      <w:r>
        <w:rPr>
          <w:rFonts w:ascii="Cambria" w:hAnsi="Cambria"/>
          <w:b/>
          <w:sz w:val="24"/>
          <w:szCs w:val="24"/>
        </w:rPr>
        <w:t>Rs.  10, 00,000/-</w:t>
      </w:r>
      <w:r w:rsidRPr="00EF762D">
        <w:rPr>
          <w:rFonts w:ascii="Cambria" w:hAnsi="Cambria"/>
          <w:sz w:val="24"/>
          <w:szCs w:val="24"/>
        </w:rPr>
        <w:t xml:space="preserve">   (Rupees </w:t>
      </w:r>
      <w:r>
        <w:rPr>
          <w:rFonts w:ascii="Cambria" w:hAnsi="Cambria"/>
          <w:sz w:val="24"/>
          <w:szCs w:val="24"/>
        </w:rPr>
        <w:t>Ten Lakhs</w:t>
      </w:r>
      <w:r w:rsidRPr="00EF762D">
        <w:rPr>
          <w:rFonts w:ascii="Cambria" w:hAnsi="Cambria"/>
          <w:sz w:val="24"/>
          <w:szCs w:val="24"/>
        </w:rPr>
        <w:t xml:space="preserve"> only) and up</w:t>
      </w:r>
      <w:r>
        <w:rPr>
          <w:rFonts w:ascii="Cambria" w:hAnsi="Cambria"/>
          <w:sz w:val="24"/>
          <w:szCs w:val="24"/>
        </w:rPr>
        <w:t>-</w:t>
      </w:r>
      <w:r w:rsidRPr="00EF762D"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 xml:space="preserve"> </w:t>
      </w:r>
      <w:r w:rsidRPr="004058B4">
        <w:rPr>
          <w:rFonts w:ascii="Cambria" w:hAnsi="Cambria"/>
          <w:b/>
          <w:sz w:val="24"/>
          <w:szCs w:val="24"/>
        </w:rPr>
        <w:t>Rs.</w:t>
      </w:r>
      <w:r>
        <w:rPr>
          <w:rFonts w:ascii="Cambria" w:hAnsi="Cambria"/>
          <w:b/>
          <w:sz w:val="24"/>
          <w:szCs w:val="24"/>
        </w:rPr>
        <w:t xml:space="preserve"> 25</w:t>
      </w:r>
      <w:r w:rsidRPr="004058B4">
        <w:rPr>
          <w:rFonts w:ascii="Cambria" w:hAnsi="Cambria"/>
          <w:b/>
          <w:sz w:val="24"/>
          <w:szCs w:val="24"/>
        </w:rPr>
        <w:t>, 00,000/-</w:t>
      </w:r>
      <w:r>
        <w:rPr>
          <w:rFonts w:ascii="Cambria" w:hAnsi="Cambria"/>
          <w:sz w:val="24"/>
          <w:szCs w:val="24"/>
        </w:rPr>
        <w:t xml:space="preserve"> (Rupees Twenty Five</w:t>
      </w:r>
      <w:r w:rsidRPr="00EF762D">
        <w:rPr>
          <w:rFonts w:ascii="Cambria" w:hAnsi="Cambria"/>
          <w:sz w:val="24"/>
          <w:szCs w:val="24"/>
        </w:rPr>
        <w:t xml:space="preserve"> lakh</w:t>
      </w:r>
      <w:r>
        <w:rPr>
          <w:rFonts w:ascii="Cambria" w:hAnsi="Cambria"/>
          <w:sz w:val="24"/>
          <w:szCs w:val="24"/>
        </w:rPr>
        <w:t>s</w:t>
      </w:r>
      <w:r w:rsidRPr="00EF762D">
        <w:rPr>
          <w:rFonts w:ascii="Cambria" w:hAnsi="Cambria"/>
          <w:sz w:val="24"/>
          <w:szCs w:val="24"/>
        </w:rPr>
        <w:t xml:space="preserve"> only) on each occasion may be made on the recommendations of a duly constituted Purchase Committee</w:t>
      </w:r>
      <w:r>
        <w:rPr>
          <w:rFonts w:ascii="Cambria" w:hAnsi="Cambria"/>
          <w:sz w:val="24"/>
          <w:szCs w:val="24"/>
        </w:rPr>
        <w:t xml:space="preserve"> consisting of </w:t>
      </w:r>
      <w:r w:rsidRPr="00787F69">
        <w:rPr>
          <w:rFonts w:ascii="Cambria" w:hAnsi="Cambria"/>
          <w:b/>
          <w:sz w:val="24"/>
          <w:szCs w:val="24"/>
        </w:rPr>
        <w:t>(three member from Executive Committee CEO, PI/Employee),</w:t>
      </w:r>
      <w:r>
        <w:rPr>
          <w:rFonts w:ascii="Cambria" w:hAnsi="Cambria"/>
          <w:sz w:val="24"/>
          <w:szCs w:val="24"/>
        </w:rPr>
        <w:t xml:space="preserve"> a</w:t>
      </w:r>
      <w:r w:rsidRPr="004058B4">
        <w:rPr>
          <w:rFonts w:ascii="Cambria" w:hAnsi="Cambria"/>
          <w:sz w:val="24"/>
          <w:szCs w:val="24"/>
        </w:rPr>
        <w:t>pproved by Project Director, TexMin will recommend the indent for approval by CFA</w:t>
      </w:r>
      <w:r>
        <w:rPr>
          <w:rFonts w:ascii="Cambria" w:hAnsi="Cambria"/>
          <w:sz w:val="24"/>
          <w:szCs w:val="24"/>
        </w:rPr>
        <w:t xml:space="preserve">, </w:t>
      </w:r>
      <w:r w:rsidRPr="004058B4">
        <w:rPr>
          <w:rFonts w:ascii="Cambria" w:hAnsi="Cambria"/>
          <w:sz w:val="24"/>
          <w:szCs w:val="24"/>
        </w:rPr>
        <w:t xml:space="preserve">Purchase at TexMin Purchase section, TexMin Purchase section will invite quotations (in two bid </w:t>
      </w:r>
      <w:r w:rsidRPr="004058B4">
        <w:rPr>
          <w:rFonts w:ascii="Cambria" w:hAnsi="Cambria"/>
          <w:sz w:val="24"/>
          <w:szCs w:val="24"/>
        </w:rPr>
        <w:lastRenderedPageBreak/>
        <w:t>system (as applicable).</w:t>
      </w:r>
      <w:r>
        <w:rPr>
          <w:rFonts w:ascii="Cambria" w:hAnsi="Cambria"/>
          <w:sz w:val="24"/>
          <w:szCs w:val="24"/>
        </w:rPr>
        <w:t xml:space="preserve"> </w:t>
      </w:r>
      <w:r w:rsidRPr="004058B4">
        <w:rPr>
          <w:rFonts w:ascii="Cambria" w:hAnsi="Cambria"/>
          <w:sz w:val="24"/>
          <w:szCs w:val="24"/>
        </w:rPr>
        <w:t xml:space="preserve">The Purchase Committee will recommend to issue the PO to responsive L1 bidder subject to availability of Fund (FC), Internal Audit Clearance and Sanction by CFA. </w:t>
      </w:r>
    </w:p>
    <w:p w14:paraId="44D0C3E8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4058B4">
        <w:rPr>
          <w:rFonts w:ascii="Cambria" w:hAnsi="Cambria"/>
          <w:sz w:val="24"/>
          <w:szCs w:val="24"/>
        </w:rPr>
        <w:t>Purchase process through e-procurement system as available.</w:t>
      </w:r>
    </w:p>
    <w:p w14:paraId="17F883F6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33EB29CB" w14:textId="77777777" w:rsidR="00450FB4" w:rsidRPr="0029443E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3.3.3</w:t>
      </w:r>
      <w:r>
        <w:rPr>
          <w:rFonts w:ascii="Cambria" w:hAnsi="Cambria"/>
          <w:sz w:val="24"/>
          <w:szCs w:val="24"/>
        </w:rPr>
        <w:t xml:space="preserve"> </w:t>
      </w:r>
      <w:r w:rsidRPr="00EF762D">
        <w:rPr>
          <w:rFonts w:ascii="Cambria" w:hAnsi="Cambria"/>
          <w:sz w:val="24"/>
          <w:szCs w:val="24"/>
        </w:rPr>
        <w:t>Purchase of goods costing above</w:t>
      </w:r>
      <w:r>
        <w:rPr>
          <w:rFonts w:ascii="Cambria" w:hAnsi="Cambria"/>
          <w:sz w:val="24"/>
          <w:szCs w:val="24"/>
        </w:rPr>
        <w:t xml:space="preserve"> </w:t>
      </w:r>
      <w:r w:rsidRPr="00EF762D">
        <w:rPr>
          <w:rFonts w:ascii="Cambria" w:hAnsi="Cambria"/>
          <w:sz w:val="24"/>
          <w:szCs w:val="24"/>
        </w:rPr>
        <w:t>up</w:t>
      </w:r>
      <w:r>
        <w:rPr>
          <w:rFonts w:ascii="Cambria" w:hAnsi="Cambria"/>
          <w:sz w:val="24"/>
          <w:szCs w:val="24"/>
        </w:rPr>
        <w:t>-</w:t>
      </w:r>
      <w:r w:rsidRPr="00EF762D"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 xml:space="preserve"> </w:t>
      </w:r>
      <w:r w:rsidRPr="004058B4">
        <w:rPr>
          <w:rFonts w:ascii="Cambria" w:hAnsi="Cambria"/>
          <w:b/>
          <w:sz w:val="24"/>
          <w:szCs w:val="24"/>
        </w:rPr>
        <w:t>Rs.</w:t>
      </w:r>
      <w:r>
        <w:rPr>
          <w:rFonts w:ascii="Cambria" w:hAnsi="Cambria"/>
          <w:b/>
          <w:sz w:val="24"/>
          <w:szCs w:val="24"/>
        </w:rPr>
        <w:t xml:space="preserve"> 25</w:t>
      </w:r>
      <w:r w:rsidRPr="004058B4">
        <w:rPr>
          <w:rFonts w:ascii="Cambria" w:hAnsi="Cambria"/>
          <w:b/>
          <w:sz w:val="24"/>
          <w:szCs w:val="24"/>
        </w:rPr>
        <w:t>, 00,000/-</w:t>
      </w:r>
      <w:r>
        <w:rPr>
          <w:rFonts w:ascii="Cambria" w:hAnsi="Cambria"/>
          <w:sz w:val="24"/>
          <w:szCs w:val="24"/>
        </w:rPr>
        <w:t xml:space="preserve"> (Rupees Twenty Five</w:t>
      </w:r>
      <w:r w:rsidRPr="00EF762D">
        <w:rPr>
          <w:rFonts w:ascii="Cambria" w:hAnsi="Cambria"/>
          <w:sz w:val="24"/>
          <w:szCs w:val="24"/>
        </w:rPr>
        <w:t xml:space="preserve"> lakh</w:t>
      </w:r>
      <w:r>
        <w:rPr>
          <w:rFonts w:ascii="Cambria" w:hAnsi="Cambria"/>
          <w:sz w:val="24"/>
          <w:szCs w:val="24"/>
        </w:rPr>
        <w:t>s</w:t>
      </w:r>
      <w:r w:rsidRPr="00EF762D">
        <w:rPr>
          <w:rFonts w:ascii="Cambria" w:hAnsi="Cambria"/>
          <w:sz w:val="24"/>
          <w:szCs w:val="24"/>
        </w:rPr>
        <w:t xml:space="preserve"> only) on each occasion may be made on the recommendations of a </w:t>
      </w:r>
      <w:r>
        <w:rPr>
          <w:rFonts w:ascii="Cambria" w:hAnsi="Cambria"/>
          <w:sz w:val="24"/>
          <w:szCs w:val="24"/>
        </w:rPr>
        <w:t xml:space="preserve">consisting of </w:t>
      </w:r>
      <w:r w:rsidRPr="00787F69">
        <w:rPr>
          <w:rFonts w:ascii="Cambria" w:hAnsi="Cambria"/>
          <w:b/>
          <w:sz w:val="24"/>
          <w:szCs w:val="24"/>
        </w:rPr>
        <w:t>(three member from Executive Committee</w:t>
      </w:r>
      <w:r>
        <w:rPr>
          <w:rFonts w:ascii="Cambria" w:hAnsi="Cambria"/>
          <w:b/>
          <w:sz w:val="24"/>
          <w:szCs w:val="24"/>
        </w:rPr>
        <w:t>, Project Director,</w:t>
      </w:r>
      <w:r w:rsidRPr="00787F69">
        <w:rPr>
          <w:rFonts w:ascii="Cambria" w:hAnsi="Cambria"/>
          <w:b/>
          <w:sz w:val="24"/>
          <w:szCs w:val="24"/>
        </w:rPr>
        <w:t xml:space="preserve"> CEO, PI/Employee)</w:t>
      </w:r>
      <w:r>
        <w:rPr>
          <w:rFonts w:ascii="Cambria" w:hAnsi="Cambria"/>
          <w:b/>
          <w:sz w:val="24"/>
          <w:szCs w:val="24"/>
        </w:rPr>
        <w:t xml:space="preserve">. </w:t>
      </w:r>
      <w:r w:rsidRPr="00BC3AF6">
        <w:rPr>
          <w:rFonts w:ascii="Cambria" w:hAnsi="Cambria"/>
          <w:b/>
          <w:sz w:val="24"/>
          <w:szCs w:val="24"/>
        </w:rPr>
        <w:t>P</w:t>
      </w:r>
      <w:r w:rsidRPr="0029443E">
        <w:rPr>
          <w:rFonts w:ascii="Cambria" w:hAnsi="Cambria"/>
          <w:sz w:val="24"/>
          <w:szCs w:val="24"/>
        </w:rPr>
        <w:t>urchase at TexMin Purchase section.</w:t>
      </w:r>
      <w:r>
        <w:rPr>
          <w:rFonts w:ascii="Cambria" w:hAnsi="Cambria"/>
          <w:sz w:val="24"/>
          <w:szCs w:val="24"/>
        </w:rPr>
        <w:t xml:space="preserve"> </w:t>
      </w:r>
      <w:r w:rsidRPr="0029443E">
        <w:rPr>
          <w:rFonts w:ascii="Cambria" w:hAnsi="Cambria"/>
          <w:sz w:val="24"/>
          <w:szCs w:val="24"/>
        </w:rPr>
        <w:t xml:space="preserve">The Purchase Committee as approved by Chairman HGB, TexMin will recommend the indent for approval by CFA. </w:t>
      </w:r>
      <w:r>
        <w:rPr>
          <w:rFonts w:ascii="Cambria" w:hAnsi="Cambria"/>
          <w:sz w:val="24"/>
          <w:szCs w:val="24"/>
        </w:rPr>
        <w:t xml:space="preserve"> </w:t>
      </w:r>
      <w:r w:rsidRPr="0029443E">
        <w:rPr>
          <w:rFonts w:ascii="Cambria" w:hAnsi="Cambria"/>
          <w:sz w:val="24"/>
          <w:szCs w:val="24"/>
        </w:rPr>
        <w:t>TexMin Purchase section will invite quotations (in two bid system (as applicable).</w:t>
      </w:r>
      <w:r>
        <w:rPr>
          <w:rFonts w:ascii="Cambria" w:hAnsi="Cambria"/>
          <w:sz w:val="24"/>
          <w:szCs w:val="24"/>
        </w:rPr>
        <w:t xml:space="preserve"> </w:t>
      </w:r>
      <w:r w:rsidRPr="0029443E">
        <w:rPr>
          <w:rFonts w:ascii="Cambria" w:hAnsi="Cambria"/>
          <w:sz w:val="24"/>
          <w:szCs w:val="24"/>
        </w:rPr>
        <w:t xml:space="preserve">The Purchase Committee will recommend to issue the PO to responsive L1 bidder subject to availability of Fund (FC), Internal Audit Clearance and Sanction by CFA. </w:t>
      </w:r>
    </w:p>
    <w:p w14:paraId="5FAF17C7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  <w:r w:rsidRPr="0029443E">
        <w:rPr>
          <w:rFonts w:ascii="Cambria" w:hAnsi="Cambria"/>
          <w:sz w:val="24"/>
          <w:szCs w:val="24"/>
        </w:rPr>
        <w:t>Purchase process through e-procurement system as available.</w:t>
      </w:r>
    </w:p>
    <w:p w14:paraId="5B300EA0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5DADE817" w14:textId="77777777" w:rsidR="00450FB4" w:rsidRPr="008409CF" w:rsidRDefault="00450FB4" w:rsidP="00450FB4">
      <w:pPr>
        <w:tabs>
          <w:tab w:val="left" w:pos="0"/>
        </w:tabs>
        <w:spacing w:before="63"/>
        <w:jc w:val="center"/>
        <w:rPr>
          <w:rFonts w:ascii="Cambria" w:hAnsi="Cambria"/>
          <w:sz w:val="24"/>
          <w:szCs w:val="24"/>
        </w:rPr>
      </w:pPr>
      <w:r w:rsidRPr="008409CF">
        <w:rPr>
          <w:rFonts w:ascii="Cambria" w:hAnsi="Cambria" w:cs="Times New Roman"/>
          <w:b/>
          <w:sz w:val="24"/>
          <w:szCs w:val="24"/>
          <w:u w:val="single"/>
        </w:rPr>
        <w:t>TexMin - Financial Delegation of Authority (DoA)</w:t>
      </w:r>
    </w:p>
    <w:p w14:paraId="73AD9DA2" w14:textId="77777777" w:rsidR="00450FB4" w:rsidRPr="008409CF" w:rsidRDefault="00450FB4" w:rsidP="00450FB4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spacing w:before="63" w:after="0" w:line="240" w:lineRule="auto"/>
        <w:ind w:left="810" w:hanging="810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8409CF">
        <w:rPr>
          <w:rFonts w:ascii="Cambria" w:hAnsi="Cambria" w:cs="Times New Roman"/>
          <w:b/>
          <w:sz w:val="24"/>
          <w:szCs w:val="24"/>
        </w:rPr>
        <w:t>Approval authority for store purchase/service contract</w:t>
      </w:r>
    </w:p>
    <w:p w14:paraId="6685438A" w14:textId="77777777" w:rsidR="00450FB4" w:rsidRPr="008409CF" w:rsidRDefault="00450FB4" w:rsidP="00450FB4">
      <w:pPr>
        <w:pStyle w:val="BodyText"/>
        <w:jc w:val="both"/>
        <w:rPr>
          <w:rFonts w:ascii="Cambria" w:hAnsi="Cambria"/>
          <w:sz w:val="24"/>
          <w:szCs w:val="24"/>
        </w:rPr>
      </w:pPr>
    </w:p>
    <w:p w14:paraId="217CF05B" w14:textId="77777777" w:rsidR="00450FB4" w:rsidRPr="008409CF" w:rsidRDefault="00450FB4" w:rsidP="00450FB4">
      <w:pPr>
        <w:pStyle w:val="BodyText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Spec="inside"/>
        <w:tblW w:w="10864" w:type="dxa"/>
        <w:tblLayout w:type="fixed"/>
        <w:tblLook w:val="01E0" w:firstRow="1" w:lastRow="1" w:firstColumn="1" w:lastColumn="1" w:noHBand="0" w:noVBand="0"/>
      </w:tblPr>
      <w:tblGrid>
        <w:gridCol w:w="936"/>
        <w:gridCol w:w="3166"/>
        <w:gridCol w:w="2071"/>
        <w:gridCol w:w="3171"/>
        <w:gridCol w:w="1520"/>
      </w:tblGrid>
      <w:tr w:rsidR="00450FB4" w:rsidRPr="008409CF" w14:paraId="73F86F07" w14:textId="77777777" w:rsidTr="00450FB4">
        <w:trPr>
          <w:trHeight w:val="444"/>
        </w:trPr>
        <w:tc>
          <w:tcPr>
            <w:tcW w:w="936" w:type="dxa"/>
            <w:shd w:val="clear" w:color="auto" w:fill="D5DCE4" w:themeFill="text2" w:themeFillTint="33"/>
          </w:tcPr>
          <w:p w14:paraId="511DAA20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Sl</w:t>
            </w:r>
            <w:proofErr w:type="spellEnd"/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166" w:type="dxa"/>
            <w:shd w:val="clear" w:color="auto" w:fill="D5DCE4" w:themeFill="text2" w:themeFillTint="33"/>
          </w:tcPr>
          <w:p w14:paraId="7A146A02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 xml:space="preserve">Amount </w:t>
            </w:r>
          </w:p>
          <w:p w14:paraId="7C33CD80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(INR)</w:t>
            </w:r>
          </w:p>
        </w:tc>
        <w:tc>
          <w:tcPr>
            <w:tcW w:w="2071" w:type="dxa"/>
            <w:shd w:val="clear" w:color="auto" w:fill="D5DCE4" w:themeFill="text2" w:themeFillTint="33"/>
          </w:tcPr>
          <w:p w14:paraId="6A5FB496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Initiator</w:t>
            </w:r>
          </w:p>
        </w:tc>
        <w:tc>
          <w:tcPr>
            <w:tcW w:w="3171" w:type="dxa"/>
            <w:shd w:val="clear" w:color="auto" w:fill="D5DCE4" w:themeFill="text2" w:themeFillTint="33"/>
          </w:tcPr>
          <w:p w14:paraId="749FDFE4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Recommendation</w:t>
            </w:r>
          </w:p>
        </w:tc>
        <w:tc>
          <w:tcPr>
            <w:tcW w:w="1520" w:type="dxa"/>
            <w:shd w:val="clear" w:color="auto" w:fill="D5DCE4" w:themeFill="text2" w:themeFillTint="33"/>
          </w:tcPr>
          <w:p w14:paraId="345D2245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Approver</w:t>
            </w:r>
          </w:p>
        </w:tc>
      </w:tr>
      <w:tr w:rsidR="00450FB4" w:rsidRPr="008409CF" w14:paraId="046173DA" w14:textId="77777777" w:rsidTr="00450FB4">
        <w:trPr>
          <w:trHeight w:val="483"/>
        </w:trPr>
        <w:tc>
          <w:tcPr>
            <w:tcW w:w="936" w:type="dxa"/>
          </w:tcPr>
          <w:p w14:paraId="1CC86811" w14:textId="77777777" w:rsidR="00450FB4" w:rsidRPr="008409CF" w:rsidRDefault="00450FB4" w:rsidP="00450FB4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F4D05DA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58E66671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Upto</w:t>
            </w:r>
            <w:r w:rsidRPr="008409CF">
              <w:rPr>
                <w:rFonts w:ascii="Cambria" w:hAnsi="Cambria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25k</w:t>
            </w:r>
          </w:p>
        </w:tc>
        <w:tc>
          <w:tcPr>
            <w:tcW w:w="2071" w:type="dxa"/>
          </w:tcPr>
          <w:p w14:paraId="19F4EC9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Employee/PI</w:t>
            </w:r>
          </w:p>
        </w:tc>
        <w:tc>
          <w:tcPr>
            <w:tcW w:w="3171" w:type="dxa"/>
          </w:tcPr>
          <w:p w14:paraId="642654FE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None</w:t>
            </w:r>
          </w:p>
        </w:tc>
        <w:tc>
          <w:tcPr>
            <w:tcW w:w="1520" w:type="dxa"/>
          </w:tcPr>
          <w:p w14:paraId="2D978E2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</w:p>
          <w:p w14:paraId="2A3668DB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CEO</w:t>
            </w:r>
          </w:p>
        </w:tc>
      </w:tr>
      <w:tr w:rsidR="00450FB4" w:rsidRPr="008409CF" w14:paraId="3D410855" w14:textId="77777777" w:rsidTr="00450FB4">
        <w:trPr>
          <w:trHeight w:val="728"/>
        </w:trPr>
        <w:tc>
          <w:tcPr>
            <w:tcW w:w="936" w:type="dxa"/>
          </w:tcPr>
          <w:p w14:paraId="29A620F4" w14:textId="77777777" w:rsidR="00450FB4" w:rsidRPr="008409CF" w:rsidRDefault="00450FB4" w:rsidP="00450FB4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54AF14D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95"/>
                <w:sz w:val="24"/>
                <w:szCs w:val="24"/>
              </w:rPr>
            </w:pPr>
          </w:p>
          <w:p w14:paraId="07180DD0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95"/>
                <w:sz w:val="24"/>
                <w:szCs w:val="24"/>
              </w:rPr>
              <w:t>25k</w:t>
            </w:r>
            <w:r w:rsidRPr="008409CF">
              <w:rPr>
                <w:rFonts w:ascii="Cambria" w:hAnsi="Cambria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85"/>
                <w:sz w:val="24"/>
                <w:szCs w:val="24"/>
              </w:rPr>
              <w:t xml:space="preserve">— </w:t>
            </w:r>
            <w:r w:rsidRPr="008409CF">
              <w:rPr>
                <w:rFonts w:ascii="Cambria" w:hAnsi="Cambria" w:cs="Times New Roman"/>
                <w:b/>
                <w:w w:val="95"/>
                <w:sz w:val="24"/>
                <w:szCs w:val="24"/>
              </w:rPr>
              <w:t>2.5</w:t>
            </w:r>
            <w:r w:rsidRPr="008409CF">
              <w:rPr>
                <w:rFonts w:ascii="Cambria" w:hAnsi="Cambria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95"/>
                <w:sz w:val="24"/>
                <w:szCs w:val="24"/>
              </w:rPr>
              <w:t>Lac</w:t>
            </w:r>
          </w:p>
        </w:tc>
        <w:tc>
          <w:tcPr>
            <w:tcW w:w="2071" w:type="dxa"/>
          </w:tcPr>
          <w:p w14:paraId="40D69B2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Employee/PI</w:t>
            </w:r>
          </w:p>
        </w:tc>
        <w:tc>
          <w:tcPr>
            <w:tcW w:w="3171" w:type="dxa"/>
          </w:tcPr>
          <w:p w14:paraId="040C43E0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Two</w:t>
            </w:r>
            <w:r w:rsidRPr="008409CF">
              <w:rPr>
                <w:rFonts w:ascii="Cambria" w:hAnsi="Cambria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member</w:t>
            </w:r>
          </w:p>
          <w:p w14:paraId="6594AE22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purchase</w:t>
            </w:r>
            <w:r w:rsidRPr="008409CF">
              <w:rPr>
                <w:rFonts w:ascii="Cambria" w:hAnsi="Cambria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committee</w:t>
            </w:r>
            <w:r w:rsidRPr="008409CF">
              <w:rPr>
                <w:rFonts w:ascii="Cambria" w:hAnsi="Cambria" w:cs="Times New Roman"/>
                <w:spacing w:val="-52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from</w:t>
            </w:r>
            <w:r w:rsidRPr="008409CF">
              <w:rPr>
                <w:rFonts w:ascii="Cambria" w:hAnsi="Cambria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the</w:t>
            </w:r>
            <w:r w:rsidRPr="008409CF">
              <w:rPr>
                <w:rFonts w:ascii="Cambria" w:hAnsi="Cambria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EC</w:t>
            </w:r>
          </w:p>
        </w:tc>
        <w:tc>
          <w:tcPr>
            <w:tcW w:w="1520" w:type="dxa"/>
          </w:tcPr>
          <w:p w14:paraId="13E92C51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</w:p>
          <w:p w14:paraId="7355CA5B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CEO</w:t>
            </w:r>
          </w:p>
        </w:tc>
      </w:tr>
      <w:tr w:rsidR="00450FB4" w:rsidRPr="008409CF" w14:paraId="608D4A90" w14:textId="77777777" w:rsidTr="00450FB4">
        <w:trPr>
          <w:trHeight w:val="743"/>
        </w:trPr>
        <w:tc>
          <w:tcPr>
            <w:tcW w:w="936" w:type="dxa"/>
          </w:tcPr>
          <w:p w14:paraId="02E987B7" w14:textId="77777777" w:rsidR="00450FB4" w:rsidRPr="008409CF" w:rsidRDefault="00450FB4" w:rsidP="00450FB4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4081AF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56008639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2.5Lac</w:t>
            </w:r>
            <w:r w:rsidRPr="008409CF">
              <w:rPr>
                <w:rFonts w:ascii="Cambria" w:hAnsi="Cambria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- 10</w:t>
            </w:r>
            <w:r w:rsidRPr="008409CF">
              <w:rPr>
                <w:rFonts w:ascii="Cambria" w:hAnsi="Cambria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Lac</w:t>
            </w:r>
          </w:p>
        </w:tc>
        <w:tc>
          <w:tcPr>
            <w:tcW w:w="2071" w:type="dxa"/>
          </w:tcPr>
          <w:p w14:paraId="6D2A2487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Employee/PI</w:t>
            </w:r>
          </w:p>
        </w:tc>
        <w:tc>
          <w:tcPr>
            <w:tcW w:w="3171" w:type="dxa"/>
          </w:tcPr>
          <w:p w14:paraId="04C8377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Two</w:t>
            </w:r>
            <w:r w:rsidRPr="008409CF">
              <w:rPr>
                <w:rFonts w:ascii="Cambria" w:hAnsi="Cambria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member</w:t>
            </w:r>
          </w:p>
          <w:p w14:paraId="1005BEB5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purchase</w:t>
            </w:r>
            <w:r w:rsidRPr="008409CF">
              <w:rPr>
                <w:rFonts w:ascii="Cambria" w:hAnsi="Cambria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committee</w:t>
            </w:r>
            <w:r w:rsidRPr="008409CF">
              <w:rPr>
                <w:rFonts w:ascii="Cambria" w:hAnsi="Cambria" w:cs="Times New Roman"/>
                <w:spacing w:val="-52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from</w:t>
            </w:r>
            <w:r w:rsidRPr="008409CF">
              <w:rPr>
                <w:rFonts w:ascii="Cambria" w:hAnsi="Cambria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the</w:t>
            </w:r>
            <w:r w:rsidRPr="008409CF">
              <w:rPr>
                <w:rFonts w:ascii="Cambria" w:hAnsi="Cambria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EC</w:t>
            </w:r>
          </w:p>
        </w:tc>
        <w:tc>
          <w:tcPr>
            <w:tcW w:w="1520" w:type="dxa"/>
          </w:tcPr>
          <w:p w14:paraId="4771E8BD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</w:p>
          <w:p w14:paraId="77FA8355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CEO</w:t>
            </w:r>
          </w:p>
        </w:tc>
      </w:tr>
      <w:tr w:rsidR="00450FB4" w:rsidRPr="008409CF" w14:paraId="157E4ED4" w14:textId="77777777" w:rsidTr="00450FB4">
        <w:trPr>
          <w:trHeight w:val="973"/>
        </w:trPr>
        <w:tc>
          <w:tcPr>
            <w:tcW w:w="936" w:type="dxa"/>
          </w:tcPr>
          <w:p w14:paraId="27726BBA" w14:textId="77777777" w:rsidR="00450FB4" w:rsidRPr="008409CF" w:rsidRDefault="00450FB4" w:rsidP="00450FB4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B9B8A3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</w:p>
          <w:p w14:paraId="49137E42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10</w:t>
            </w:r>
            <w:r w:rsidRPr="008409CF">
              <w:rPr>
                <w:rFonts w:ascii="Cambria" w:hAnsi="Cambria" w:cs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Lac</w:t>
            </w:r>
            <w:r w:rsidRPr="008409CF">
              <w:rPr>
                <w:rFonts w:ascii="Cambria" w:hAnsi="Cambria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-</w:t>
            </w:r>
            <w:r w:rsidRPr="008409CF">
              <w:rPr>
                <w:rFonts w:ascii="Cambria" w:hAnsi="Cambria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25</w:t>
            </w:r>
            <w:r w:rsidRPr="008409CF">
              <w:rPr>
                <w:rFonts w:ascii="Cambria" w:hAnsi="Cambria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Lac</w:t>
            </w:r>
          </w:p>
        </w:tc>
        <w:tc>
          <w:tcPr>
            <w:tcW w:w="2071" w:type="dxa"/>
          </w:tcPr>
          <w:p w14:paraId="0BDF8F0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Employee/PI</w:t>
            </w:r>
          </w:p>
        </w:tc>
        <w:tc>
          <w:tcPr>
            <w:tcW w:w="3171" w:type="dxa"/>
          </w:tcPr>
          <w:p w14:paraId="1A7FE734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Three</w:t>
            </w:r>
            <w:r w:rsidRPr="008409CF">
              <w:rPr>
                <w:rFonts w:ascii="Cambria" w:hAnsi="Cambria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member</w:t>
            </w:r>
          </w:p>
          <w:p w14:paraId="37D56492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purchase</w:t>
            </w:r>
            <w:r w:rsidRPr="008409CF">
              <w:rPr>
                <w:rFonts w:ascii="Cambria" w:hAnsi="Cambria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committee</w:t>
            </w:r>
            <w:r w:rsidRPr="008409CF">
              <w:rPr>
                <w:rFonts w:ascii="Cambria" w:hAnsi="Cambria" w:cs="Times New Roman"/>
                <w:spacing w:val="-52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from</w:t>
            </w:r>
            <w:r w:rsidRPr="008409CF">
              <w:rPr>
                <w:rFonts w:ascii="Cambria" w:hAnsi="Cambria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EC</w:t>
            </w:r>
            <w:r w:rsidRPr="008409CF">
              <w:rPr>
                <w:rFonts w:ascii="Cambria" w:hAnsi="Cambria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(CEO</w:t>
            </w:r>
          </w:p>
          <w:p w14:paraId="1080151A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mandatory</w:t>
            </w:r>
            <w:r w:rsidRPr="008409CF">
              <w:rPr>
                <w:rFonts w:ascii="Cambria" w:hAnsi="Cambria" w:cs="Times New Roman"/>
                <w:spacing w:val="3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member)</w:t>
            </w:r>
          </w:p>
        </w:tc>
        <w:tc>
          <w:tcPr>
            <w:tcW w:w="1520" w:type="dxa"/>
          </w:tcPr>
          <w:p w14:paraId="1CB634AE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pacing w:val="-1"/>
                <w:w w:val="105"/>
                <w:sz w:val="24"/>
                <w:szCs w:val="24"/>
              </w:rPr>
            </w:pPr>
          </w:p>
          <w:p w14:paraId="150FAD76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spacing w:val="-1"/>
                <w:w w:val="105"/>
                <w:sz w:val="24"/>
                <w:szCs w:val="24"/>
              </w:rPr>
              <w:t>Project</w:t>
            </w:r>
            <w:r w:rsidRPr="008409CF">
              <w:rPr>
                <w:rFonts w:ascii="Cambria" w:hAnsi="Cambria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spacing w:val="-1"/>
                <w:w w:val="105"/>
                <w:sz w:val="24"/>
                <w:szCs w:val="24"/>
              </w:rPr>
              <w:t>Director</w:t>
            </w:r>
          </w:p>
        </w:tc>
      </w:tr>
      <w:tr w:rsidR="00450FB4" w:rsidRPr="008409CF" w14:paraId="32013A41" w14:textId="77777777" w:rsidTr="00450FB4">
        <w:trPr>
          <w:trHeight w:val="840"/>
        </w:trPr>
        <w:tc>
          <w:tcPr>
            <w:tcW w:w="936" w:type="dxa"/>
          </w:tcPr>
          <w:p w14:paraId="29A2CF04" w14:textId="77777777" w:rsidR="00450FB4" w:rsidRPr="008409CF" w:rsidRDefault="00450FB4" w:rsidP="00450FB4">
            <w:pPr>
              <w:pStyle w:val="BodyText"/>
              <w:numPr>
                <w:ilvl w:val="0"/>
                <w:numId w:val="4"/>
              </w:num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65ECA88A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10"/>
                <w:sz w:val="24"/>
                <w:szCs w:val="24"/>
              </w:rPr>
            </w:pPr>
          </w:p>
          <w:p w14:paraId="430A990A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w w:val="9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10"/>
                <w:sz w:val="24"/>
                <w:szCs w:val="24"/>
              </w:rPr>
              <w:t>Above</w:t>
            </w:r>
            <w:r w:rsidRPr="008409CF">
              <w:rPr>
                <w:rFonts w:ascii="Cambria" w:hAnsi="Cambria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110"/>
                <w:sz w:val="24"/>
                <w:szCs w:val="24"/>
              </w:rPr>
              <w:t>25</w:t>
            </w:r>
            <w:r w:rsidRPr="008409CF">
              <w:rPr>
                <w:rFonts w:ascii="Cambria" w:hAnsi="Cambria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w w:val="110"/>
                <w:sz w:val="24"/>
                <w:szCs w:val="24"/>
              </w:rPr>
              <w:t>Lac</w:t>
            </w:r>
          </w:p>
        </w:tc>
        <w:tc>
          <w:tcPr>
            <w:tcW w:w="2071" w:type="dxa"/>
          </w:tcPr>
          <w:p w14:paraId="089DE57C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95"/>
                <w:sz w:val="24"/>
                <w:szCs w:val="24"/>
              </w:rPr>
              <w:t>Employee/PI</w:t>
            </w:r>
          </w:p>
        </w:tc>
        <w:tc>
          <w:tcPr>
            <w:tcW w:w="3171" w:type="dxa"/>
          </w:tcPr>
          <w:p w14:paraId="2C797926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Three</w:t>
            </w:r>
            <w:r w:rsidRPr="008409CF">
              <w:rPr>
                <w:rFonts w:ascii="Cambria" w:hAnsi="Cambria" w:cs="Times New Roman"/>
                <w:spacing w:val="1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member</w:t>
            </w:r>
          </w:p>
          <w:p w14:paraId="4B297BF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{Purchase</w:t>
            </w:r>
            <w:r w:rsidRPr="008409CF">
              <w:rPr>
                <w:rFonts w:ascii="Cambria" w:hAnsi="Cambria" w:cs="Times New Roman"/>
                <w:spacing w:val="12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committee</w:t>
            </w:r>
            <w:r w:rsidRPr="008409CF">
              <w:rPr>
                <w:rFonts w:ascii="Cambria" w:hAnsi="Cambria" w:cs="Times New Roman"/>
                <w:spacing w:val="1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from</w:t>
            </w:r>
            <w:r w:rsidRPr="008409CF">
              <w:rPr>
                <w:rFonts w:ascii="Cambria" w:hAnsi="Cambria" w:cs="Times New Roman"/>
                <w:spacing w:val="22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the</w:t>
            </w:r>
            <w:r w:rsidRPr="008409CF">
              <w:rPr>
                <w:rFonts w:ascii="Cambria" w:hAnsi="Cambria" w:cs="Times New Roman"/>
                <w:spacing w:val="1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EC</w:t>
            </w:r>
            <w:r w:rsidRPr="008409CF">
              <w:rPr>
                <w:rFonts w:ascii="Cambria" w:hAnsi="Cambria" w:cs="Times New Roman"/>
                <w:spacing w:val="-1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(Project</w:t>
            </w:r>
            <w:r w:rsidRPr="008409CF">
              <w:rPr>
                <w:rFonts w:ascii="Cambria" w:hAnsi="Cambria" w:cs="Times New Roman"/>
                <w:spacing w:val="-52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Director</w:t>
            </w:r>
            <w:r w:rsidRPr="008409CF">
              <w:rPr>
                <w:rFonts w:ascii="Cambria" w:hAnsi="Cambria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and CEO</w:t>
            </w:r>
            <w:r w:rsidRPr="008409CF">
              <w:rPr>
                <w:rFonts w:ascii="Cambria" w:hAnsi="Cambria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mandatory</w:t>
            </w:r>
            <w:r w:rsidRPr="008409CF">
              <w:rPr>
                <w:rFonts w:ascii="Cambria" w:hAnsi="Cambria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members)</w:t>
            </w:r>
          </w:p>
        </w:tc>
        <w:tc>
          <w:tcPr>
            <w:tcW w:w="1520" w:type="dxa"/>
          </w:tcPr>
          <w:p w14:paraId="1186D3A2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7C71BA33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sz w:val="24"/>
                <w:szCs w:val="24"/>
              </w:rPr>
              <w:t>Chairman, HGB</w:t>
            </w:r>
          </w:p>
        </w:tc>
      </w:tr>
    </w:tbl>
    <w:p w14:paraId="74248FAD" w14:textId="77777777" w:rsidR="00450FB4" w:rsidRPr="008409CF" w:rsidRDefault="00450FB4" w:rsidP="00450FB4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spacing w:before="63" w:after="0" w:line="240" w:lineRule="auto"/>
        <w:ind w:left="810" w:hanging="810"/>
        <w:contextualSpacing w:val="0"/>
        <w:jc w:val="both"/>
        <w:rPr>
          <w:rFonts w:ascii="Cambria" w:hAnsi="Cambria" w:cs="Times New Roman"/>
          <w:b/>
          <w:sz w:val="24"/>
          <w:szCs w:val="24"/>
        </w:rPr>
      </w:pPr>
      <w:r w:rsidRPr="008409CF">
        <w:rPr>
          <w:rFonts w:ascii="Cambria" w:hAnsi="Cambria" w:cs="Times New Roman"/>
          <w:b/>
          <w:sz w:val="24"/>
          <w:szCs w:val="24"/>
        </w:rPr>
        <w:t>Approval authority for travel expenses</w:t>
      </w:r>
    </w:p>
    <w:p w14:paraId="39A8C54D" w14:textId="77777777" w:rsidR="00450FB4" w:rsidRPr="008409CF" w:rsidRDefault="00450FB4" w:rsidP="00450FB4">
      <w:pPr>
        <w:pStyle w:val="BodyText"/>
        <w:jc w:val="both"/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tblpY="56"/>
        <w:tblW w:w="10846" w:type="dxa"/>
        <w:tblLayout w:type="fixed"/>
        <w:tblLook w:val="01E0" w:firstRow="1" w:lastRow="1" w:firstColumn="1" w:lastColumn="1" w:noHBand="0" w:noVBand="0"/>
      </w:tblPr>
      <w:tblGrid>
        <w:gridCol w:w="2212"/>
        <w:gridCol w:w="4384"/>
        <w:gridCol w:w="2187"/>
        <w:gridCol w:w="2063"/>
      </w:tblGrid>
      <w:tr w:rsidR="00450FB4" w:rsidRPr="008409CF" w14:paraId="214251F3" w14:textId="77777777" w:rsidTr="00450FB4">
        <w:trPr>
          <w:trHeight w:val="266"/>
        </w:trPr>
        <w:tc>
          <w:tcPr>
            <w:tcW w:w="2212" w:type="dxa"/>
            <w:shd w:val="clear" w:color="auto" w:fill="D5DCE4" w:themeFill="text2" w:themeFillTint="33"/>
          </w:tcPr>
          <w:p w14:paraId="1AA5F2B7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Amount (INR)</w:t>
            </w:r>
          </w:p>
        </w:tc>
        <w:tc>
          <w:tcPr>
            <w:tcW w:w="4384" w:type="dxa"/>
            <w:shd w:val="clear" w:color="auto" w:fill="D5DCE4" w:themeFill="text2" w:themeFillTint="33"/>
          </w:tcPr>
          <w:p w14:paraId="6B5D24DA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Process/</w:t>
            </w:r>
          </w:p>
          <w:p w14:paraId="6F5BBF3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Guideline</w:t>
            </w:r>
          </w:p>
        </w:tc>
        <w:tc>
          <w:tcPr>
            <w:tcW w:w="2187" w:type="dxa"/>
            <w:shd w:val="clear" w:color="auto" w:fill="D5DCE4" w:themeFill="text2" w:themeFillTint="33"/>
          </w:tcPr>
          <w:p w14:paraId="2DC4BE10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Initiator</w:t>
            </w:r>
          </w:p>
        </w:tc>
        <w:tc>
          <w:tcPr>
            <w:tcW w:w="2063" w:type="dxa"/>
            <w:shd w:val="clear" w:color="auto" w:fill="D5DCE4" w:themeFill="text2" w:themeFillTint="33"/>
          </w:tcPr>
          <w:p w14:paraId="6FBC2E1F" w14:textId="77777777" w:rsidR="00450FB4" w:rsidRPr="008409CF" w:rsidRDefault="00450FB4" w:rsidP="002225CD">
            <w:pPr>
              <w:pStyle w:val="BodyText"/>
              <w:jc w:val="center"/>
              <w:rPr>
                <w:rFonts w:ascii="Cambria" w:hAnsi="Cambria" w:cs="Times New Roman"/>
                <w:b/>
                <w:w w:val="105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w w:val="105"/>
                <w:sz w:val="24"/>
                <w:szCs w:val="24"/>
              </w:rPr>
              <w:t>Approver</w:t>
            </w:r>
          </w:p>
        </w:tc>
      </w:tr>
      <w:tr w:rsidR="00450FB4" w:rsidRPr="008409CF" w14:paraId="2C57190F" w14:textId="77777777" w:rsidTr="00450FB4">
        <w:trPr>
          <w:trHeight w:val="1077"/>
        </w:trPr>
        <w:tc>
          <w:tcPr>
            <w:tcW w:w="2212" w:type="dxa"/>
          </w:tcPr>
          <w:p w14:paraId="084EA655" w14:textId="77777777" w:rsidR="00450FB4" w:rsidRPr="008409CF" w:rsidRDefault="00450FB4" w:rsidP="002225CD">
            <w:pPr>
              <w:pStyle w:val="TableParagraph"/>
              <w:spacing w:line="220" w:lineRule="exact"/>
              <w:ind w:left="146"/>
              <w:jc w:val="both"/>
              <w:rPr>
                <w:rFonts w:ascii="Cambria" w:hAnsi="Cambria"/>
                <w:b/>
                <w:w w:val="105"/>
                <w:sz w:val="24"/>
                <w:szCs w:val="24"/>
              </w:rPr>
            </w:pPr>
          </w:p>
          <w:p w14:paraId="4C4FB031" w14:textId="77777777" w:rsidR="00450FB4" w:rsidRPr="008409CF" w:rsidRDefault="00450FB4" w:rsidP="002225CD">
            <w:pPr>
              <w:pStyle w:val="TableParagraph"/>
              <w:spacing w:line="220" w:lineRule="exact"/>
              <w:ind w:left="146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Upto</w:t>
            </w:r>
            <w:r w:rsidRPr="008409CF">
              <w:rPr>
                <w:rFonts w:ascii="Cambria" w:hAnsi="Cambria"/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I</w:t>
            </w:r>
            <w:r w:rsidRPr="008409CF">
              <w:rPr>
                <w:rFonts w:ascii="Cambria" w:hAnsi="Cambria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Lac</w:t>
            </w:r>
          </w:p>
        </w:tc>
        <w:tc>
          <w:tcPr>
            <w:tcW w:w="4384" w:type="dxa"/>
          </w:tcPr>
          <w:p w14:paraId="2827332D" w14:textId="77777777" w:rsidR="00450FB4" w:rsidRPr="008409CF" w:rsidRDefault="00450FB4" w:rsidP="002225CD">
            <w:pPr>
              <w:pStyle w:val="BodyText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pacing w:val="-1"/>
                <w:w w:val="105"/>
                <w:sz w:val="24"/>
                <w:szCs w:val="24"/>
              </w:rPr>
              <w:t>Need</w:t>
            </w:r>
            <w:r w:rsidRPr="008409CF">
              <w:rPr>
                <w:rFonts w:ascii="Cambria" w:hAnsi="Cambria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to</w:t>
            </w:r>
            <w:r w:rsidRPr="008409CF">
              <w:rPr>
                <w:rFonts w:ascii="Cambria" w:hAnsi="Cambria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accompany</w:t>
            </w:r>
            <w:r w:rsidRPr="008409CF">
              <w:rPr>
                <w:rFonts w:ascii="Cambria" w:hAnsi="Cambria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actual</w:t>
            </w:r>
          </w:p>
          <w:p w14:paraId="02E303FE" w14:textId="77777777" w:rsidR="00450FB4" w:rsidRPr="008409CF" w:rsidRDefault="00450FB4" w:rsidP="002225CD">
            <w:pPr>
              <w:pStyle w:val="BodyText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95"/>
                <w:sz w:val="24"/>
                <w:szCs w:val="24"/>
              </w:rPr>
              <w:t>invoices</w:t>
            </w:r>
            <w:r w:rsidRPr="008409CF">
              <w:rPr>
                <w:rFonts w:ascii="Cambria" w:hAnsi="Cambria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95"/>
                <w:sz w:val="24"/>
                <w:szCs w:val="24"/>
              </w:rPr>
              <w:t>for</w:t>
            </w:r>
            <w:r w:rsidRPr="008409CF">
              <w:rPr>
                <w:rFonts w:ascii="Cambria" w:hAnsi="Cambria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95"/>
                <w:sz w:val="24"/>
                <w:szCs w:val="24"/>
              </w:rPr>
              <w:t>travel and</w:t>
            </w:r>
          </w:p>
          <w:p w14:paraId="5A1CD50E" w14:textId="77777777" w:rsidR="00450FB4" w:rsidRPr="008409CF" w:rsidRDefault="00450FB4" w:rsidP="002225CD">
            <w:pPr>
              <w:pStyle w:val="BodyText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requisite</w:t>
            </w:r>
            <w:r w:rsidRPr="008409CF">
              <w:rPr>
                <w:rFonts w:ascii="Cambria" w:hAnsi="Cambria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approval</w:t>
            </w:r>
            <w:r w:rsidRPr="008409CF">
              <w:rPr>
                <w:rFonts w:ascii="Cambria" w:hAnsi="Cambria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for</w:t>
            </w:r>
            <w:r w:rsidRPr="008409CF">
              <w:rPr>
                <w:rFonts w:ascii="Cambria" w:hAnsi="Cambria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travel</w:t>
            </w:r>
          </w:p>
          <w:p w14:paraId="1F265341" w14:textId="77777777" w:rsidR="00450FB4" w:rsidRPr="008409CF" w:rsidRDefault="00450FB4" w:rsidP="002225CD">
            <w:pPr>
              <w:pStyle w:val="BodyText"/>
              <w:rPr>
                <w:rFonts w:ascii="Cambria" w:hAnsi="Cambria" w:cs="Times New Roman"/>
                <w:sz w:val="24"/>
                <w:szCs w:val="24"/>
                <w:u w:color="0F0F0F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  <w:u w:color="0F0F0F"/>
              </w:rPr>
              <w:t>from</w:t>
            </w:r>
            <w:r w:rsidRPr="008409CF">
              <w:rPr>
                <w:rFonts w:ascii="Cambria" w:hAnsi="Cambria" w:cs="Times New Roman"/>
                <w:spacing w:val="-1"/>
                <w:sz w:val="24"/>
                <w:szCs w:val="24"/>
                <w:u w:color="0F0F0F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  <w:u w:color="0F0F0F"/>
              </w:rPr>
              <w:t>CEO,</w:t>
            </w:r>
            <w:r w:rsidRPr="008409CF">
              <w:rPr>
                <w:rFonts w:ascii="Cambria" w:hAnsi="Cambria" w:cs="Times New Roman"/>
                <w:spacing w:val="-11"/>
                <w:sz w:val="24"/>
                <w:szCs w:val="24"/>
                <w:u w:color="0F0F0F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  <w:u w:color="0F0F0F"/>
              </w:rPr>
              <w:t>Project</w:t>
            </w:r>
            <w:r w:rsidRPr="008409CF">
              <w:rPr>
                <w:rFonts w:ascii="Cambria" w:hAnsi="Cambria" w:cs="Times New Roman"/>
                <w:spacing w:val="5"/>
                <w:sz w:val="24"/>
                <w:szCs w:val="24"/>
                <w:u w:color="0F0F0F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  <w:u w:color="0F0F0F"/>
              </w:rPr>
              <w:t>Director</w:t>
            </w:r>
          </w:p>
        </w:tc>
        <w:tc>
          <w:tcPr>
            <w:tcW w:w="2187" w:type="dxa"/>
          </w:tcPr>
          <w:p w14:paraId="1C54B4F0" w14:textId="77777777" w:rsidR="00450FB4" w:rsidRPr="008409CF" w:rsidRDefault="00450FB4" w:rsidP="002225CD">
            <w:pPr>
              <w:pStyle w:val="TableParagraph"/>
              <w:spacing w:line="220" w:lineRule="exact"/>
              <w:ind w:left="141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</w:p>
          <w:p w14:paraId="78AE2A3C" w14:textId="77777777" w:rsidR="00450FB4" w:rsidRPr="008409CF" w:rsidRDefault="00450FB4" w:rsidP="002225CD">
            <w:pPr>
              <w:pStyle w:val="TableParagraph"/>
              <w:spacing w:line="220" w:lineRule="exact"/>
              <w:ind w:left="141"/>
              <w:jc w:val="center"/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w w:val="105"/>
                <w:sz w:val="24"/>
                <w:szCs w:val="24"/>
              </w:rPr>
              <w:t>Employee</w:t>
            </w:r>
            <w:r w:rsidRPr="008409CF">
              <w:rPr>
                <w:rFonts w:ascii="Cambria" w:hAnsi="Cambria"/>
                <w:spacing w:val="-4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/>
                <w:w w:val="105"/>
                <w:sz w:val="24"/>
                <w:szCs w:val="24"/>
              </w:rPr>
              <w:t>TexMin</w:t>
            </w:r>
            <w:r w:rsidR="00C227A2">
              <w:rPr>
                <w:rFonts w:ascii="Cambria" w:hAnsi="Cambria"/>
                <w:w w:val="105"/>
                <w:sz w:val="24"/>
                <w:szCs w:val="24"/>
              </w:rPr>
              <w:t>/PI</w:t>
            </w:r>
          </w:p>
        </w:tc>
        <w:tc>
          <w:tcPr>
            <w:tcW w:w="2063" w:type="dxa"/>
          </w:tcPr>
          <w:p w14:paraId="4C9731D6" w14:textId="77777777" w:rsidR="00450FB4" w:rsidRPr="008409CF" w:rsidRDefault="00450FB4" w:rsidP="002225CD">
            <w:pPr>
              <w:pStyle w:val="TableParagraph"/>
              <w:spacing w:line="220" w:lineRule="exact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</w:p>
          <w:p w14:paraId="5F5FCA43" w14:textId="77777777" w:rsidR="00450FB4" w:rsidRPr="008409CF" w:rsidRDefault="00450FB4" w:rsidP="002225CD">
            <w:pPr>
              <w:pStyle w:val="TableParagraph"/>
              <w:spacing w:line="220" w:lineRule="exact"/>
              <w:jc w:val="center"/>
              <w:rPr>
                <w:rFonts w:ascii="Cambria" w:hAnsi="Cambria"/>
                <w:b/>
                <w:w w:val="105"/>
                <w:sz w:val="24"/>
                <w:szCs w:val="24"/>
              </w:rPr>
            </w:pPr>
          </w:p>
          <w:p w14:paraId="78DF5F47" w14:textId="77777777" w:rsidR="00450FB4" w:rsidRPr="008409CF" w:rsidRDefault="00450FB4" w:rsidP="002225CD">
            <w:pPr>
              <w:pStyle w:val="TableParagraph"/>
              <w:spacing w:line="220" w:lineRule="exac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CEO</w:t>
            </w:r>
          </w:p>
        </w:tc>
      </w:tr>
      <w:tr w:rsidR="00450FB4" w:rsidRPr="008409CF" w14:paraId="19358427" w14:textId="77777777" w:rsidTr="00450FB4">
        <w:trPr>
          <w:trHeight w:val="1040"/>
        </w:trPr>
        <w:tc>
          <w:tcPr>
            <w:tcW w:w="2212" w:type="dxa"/>
          </w:tcPr>
          <w:p w14:paraId="24692E71" w14:textId="77777777" w:rsidR="00450FB4" w:rsidRPr="008409CF" w:rsidRDefault="00450FB4" w:rsidP="002225CD">
            <w:pPr>
              <w:pStyle w:val="TableParagraph"/>
              <w:spacing w:line="215" w:lineRule="exact"/>
              <w:ind w:left="131"/>
              <w:jc w:val="both"/>
              <w:rPr>
                <w:rFonts w:ascii="Cambria" w:hAnsi="Cambria"/>
                <w:b/>
                <w:w w:val="105"/>
                <w:sz w:val="24"/>
                <w:szCs w:val="24"/>
              </w:rPr>
            </w:pPr>
          </w:p>
          <w:p w14:paraId="72275E4B" w14:textId="77777777" w:rsidR="00450FB4" w:rsidRPr="008409CF" w:rsidRDefault="00450FB4" w:rsidP="002225CD">
            <w:pPr>
              <w:pStyle w:val="TableParagraph"/>
              <w:spacing w:line="215" w:lineRule="exact"/>
              <w:ind w:left="131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1</w:t>
            </w:r>
            <w:r w:rsidRPr="008409CF">
              <w:rPr>
                <w:rFonts w:ascii="Cambria" w:hAnsi="Cambria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Lac</w:t>
            </w:r>
            <w:r w:rsidRPr="008409CF">
              <w:rPr>
                <w:rFonts w:ascii="Cambria" w:hAnsi="Cambria"/>
                <w:b/>
                <w:spacing w:val="49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and</w:t>
            </w:r>
          </w:p>
          <w:p w14:paraId="6B595AC1" w14:textId="77777777" w:rsidR="00450FB4" w:rsidRPr="008409CF" w:rsidRDefault="00450FB4" w:rsidP="002225CD">
            <w:pPr>
              <w:pStyle w:val="TableParagraph"/>
              <w:spacing w:before="1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409CF">
              <w:rPr>
                <w:rFonts w:ascii="Cambria" w:hAnsi="Cambria"/>
                <w:b/>
                <w:w w:val="105"/>
                <w:sz w:val="24"/>
                <w:szCs w:val="24"/>
              </w:rPr>
              <w:t>above</w:t>
            </w:r>
          </w:p>
        </w:tc>
        <w:tc>
          <w:tcPr>
            <w:tcW w:w="4384" w:type="dxa"/>
          </w:tcPr>
          <w:p w14:paraId="5DFB9386" w14:textId="77777777" w:rsidR="00450FB4" w:rsidRPr="008409CF" w:rsidRDefault="00450FB4" w:rsidP="002225CD">
            <w:pPr>
              <w:pStyle w:val="BodyText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Need</w:t>
            </w:r>
            <w:r w:rsidRPr="008409CF">
              <w:rPr>
                <w:rFonts w:ascii="Cambria" w:hAnsi="Cambria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to</w:t>
            </w:r>
            <w:r w:rsidRPr="008409CF">
              <w:rPr>
                <w:rFonts w:ascii="Cambria" w:hAnsi="Cambria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w w:val="105"/>
                <w:sz w:val="24"/>
                <w:szCs w:val="24"/>
              </w:rPr>
              <w:t>accompany actual</w:t>
            </w:r>
          </w:p>
          <w:p w14:paraId="17576DCC" w14:textId="77777777" w:rsidR="00450FB4" w:rsidRPr="008409CF" w:rsidRDefault="00450FB4" w:rsidP="002225CD">
            <w:pPr>
              <w:pStyle w:val="BodyText"/>
              <w:rPr>
                <w:rFonts w:ascii="Cambria" w:hAnsi="Cambria" w:cs="Times New Roman"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sz w:val="24"/>
                <w:szCs w:val="24"/>
              </w:rPr>
              <w:t>Invoices for</w:t>
            </w:r>
            <w:r w:rsidRPr="008409CF">
              <w:rPr>
                <w:rFonts w:ascii="Cambria" w:hAnsi="Cambria" w:cs="Times New Roman"/>
                <w:spacing w:val="1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travel</w:t>
            </w:r>
            <w:r w:rsidRPr="008409CF">
              <w:rPr>
                <w:rFonts w:ascii="Cambria" w:hAnsi="Cambria" w:cs="Times New Roman"/>
                <w:spacing w:val="1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and</w:t>
            </w:r>
            <w:r w:rsidRPr="008409CF">
              <w:rPr>
                <w:rFonts w:ascii="Cambria" w:hAnsi="Cambria" w:cs="Times New Roman"/>
                <w:spacing w:val="1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requisite approval for</w:t>
            </w:r>
            <w:r w:rsidRPr="008409CF">
              <w:rPr>
                <w:rFonts w:ascii="Cambria" w:hAnsi="Cambria" w:cs="Times New Roman"/>
                <w:spacing w:val="1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travel</w:t>
            </w:r>
            <w:r w:rsidRPr="008409CF">
              <w:rPr>
                <w:rFonts w:ascii="Cambria" w:hAnsi="Cambria" w:cs="Times New Roman"/>
                <w:spacing w:val="-50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from</w:t>
            </w:r>
            <w:r w:rsidRPr="008409CF">
              <w:rPr>
                <w:rFonts w:ascii="Cambria" w:hAnsi="Cambria" w:cs="Times New Roman"/>
                <w:spacing w:val="49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CEO/</w:t>
            </w:r>
            <w:r w:rsidRPr="008409CF">
              <w:rPr>
                <w:rFonts w:ascii="Cambria" w:hAnsi="Cambria" w:cs="Times New Roman"/>
                <w:spacing w:val="50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Project</w:t>
            </w:r>
            <w:r w:rsidRPr="008409CF">
              <w:rPr>
                <w:rFonts w:ascii="Cambria" w:hAnsi="Cambria" w:cs="Times New Roman"/>
                <w:spacing w:val="38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sz w:val="24"/>
                <w:szCs w:val="24"/>
              </w:rPr>
              <w:t>Director.</w:t>
            </w:r>
          </w:p>
        </w:tc>
        <w:tc>
          <w:tcPr>
            <w:tcW w:w="2187" w:type="dxa"/>
          </w:tcPr>
          <w:p w14:paraId="101BF717" w14:textId="77777777" w:rsidR="00450FB4" w:rsidRPr="008409CF" w:rsidRDefault="00450FB4" w:rsidP="002225CD">
            <w:pPr>
              <w:pStyle w:val="TableParagraph"/>
              <w:spacing w:line="215" w:lineRule="exact"/>
              <w:ind w:left="141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</w:p>
          <w:p w14:paraId="1BE2E7E1" w14:textId="77777777" w:rsidR="00450FB4" w:rsidRPr="008409CF" w:rsidRDefault="00450FB4" w:rsidP="002225CD">
            <w:pPr>
              <w:pStyle w:val="TableParagraph"/>
              <w:spacing w:line="215" w:lineRule="exact"/>
              <w:ind w:left="141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  <w:r w:rsidRPr="008409CF">
              <w:rPr>
                <w:rFonts w:ascii="Cambria" w:hAnsi="Cambria"/>
                <w:w w:val="105"/>
                <w:sz w:val="24"/>
                <w:szCs w:val="24"/>
              </w:rPr>
              <w:t>Employee</w:t>
            </w:r>
          </w:p>
          <w:p w14:paraId="6AE650E4" w14:textId="77777777" w:rsidR="00450FB4" w:rsidRPr="008409CF" w:rsidRDefault="00450FB4" w:rsidP="002225CD">
            <w:pPr>
              <w:pStyle w:val="TableParagraph"/>
              <w:spacing w:line="215" w:lineRule="exact"/>
              <w:ind w:left="141"/>
              <w:jc w:val="center"/>
              <w:rPr>
                <w:rFonts w:ascii="Cambria" w:hAnsi="Cambria"/>
                <w:sz w:val="24"/>
                <w:szCs w:val="24"/>
              </w:rPr>
            </w:pPr>
            <w:r w:rsidRPr="008409CF">
              <w:rPr>
                <w:rFonts w:ascii="Cambria" w:hAnsi="Cambria"/>
                <w:w w:val="105"/>
                <w:sz w:val="24"/>
                <w:szCs w:val="24"/>
              </w:rPr>
              <w:t>TexMin</w:t>
            </w:r>
            <w:r w:rsidR="00C227A2">
              <w:rPr>
                <w:rFonts w:ascii="Cambria" w:hAnsi="Cambria"/>
                <w:w w:val="105"/>
                <w:sz w:val="24"/>
                <w:szCs w:val="24"/>
              </w:rPr>
              <w:t>/PI</w:t>
            </w:r>
          </w:p>
        </w:tc>
        <w:tc>
          <w:tcPr>
            <w:tcW w:w="2063" w:type="dxa"/>
          </w:tcPr>
          <w:p w14:paraId="20BA36D6" w14:textId="77777777" w:rsidR="00450FB4" w:rsidRPr="008409CF" w:rsidRDefault="00450FB4" w:rsidP="002225CD">
            <w:pPr>
              <w:pStyle w:val="TableParagraph"/>
              <w:spacing w:before="1"/>
              <w:ind w:left="135"/>
              <w:jc w:val="center"/>
              <w:rPr>
                <w:rFonts w:ascii="Cambria" w:hAnsi="Cambria" w:cs="Times New Roman"/>
                <w:b/>
                <w:spacing w:val="-1"/>
                <w:w w:val="105"/>
                <w:sz w:val="24"/>
                <w:szCs w:val="24"/>
              </w:rPr>
            </w:pPr>
          </w:p>
          <w:p w14:paraId="22D67AE6" w14:textId="77777777" w:rsidR="00450FB4" w:rsidRPr="008409CF" w:rsidRDefault="00450FB4" w:rsidP="002225CD">
            <w:pPr>
              <w:pStyle w:val="TableParagraph"/>
              <w:spacing w:before="1"/>
              <w:ind w:left="135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409CF">
              <w:rPr>
                <w:rFonts w:ascii="Cambria" w:hAnsi="Cambria" w:cs="Times New Roman"/>
                <w:b/>
                <w:spacing w:val="-1"/>
                <w:w w:val="105"/>
                <w:sz w:val="24"/>
                <w:szCs w:val="24"/>
              </w:rPr>
              <w:t>Project</w:t>
            </w:r>
            <w:r w:rsidRPr="008409CF">
              <w:rPr>
                <w:rFonts w:ascii="Cambria" w:hAnsi="Cambria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409CF">
              <w:rPr>
                <w:rFonts w:ascii="Cambria" w:hAnsi="Cambria" w:cs="Times New Roman"/>
                <w:b/>
                <w:spacing w:val="-1"/>
                <w:w w:val="105"/>
                <w:sz w:val="24"/>
                <w:szCs w:val="24"/>
              </w:rPr>
              <w:t>Director</w:t>
            </w:r>
          </w:p>
        </w:tc>
      </w:tr>
    </w:tbl>
    <w:p w14:paraId="351B814B" w14:textId="77777777" w:rsidR="00450FB4" w:rsidRPr="008409CF" w:rsidRDefault="00450FB4" w:rsidP="00450FB4">
      <w:pPr>
        <w:pStyle w:val="BodyText"/>
        <w:jc w:val="both"/>
        <w:rPr>
          <w:rFonts w:ascii="Cambria" w:hAnsi="Cambria"/>
          <w:sz w:val="24"/>
          <w:szCs w:val="24"/>
        </w:rPr>
      </w:pPr>
    </w:p>
    <w:p w14:paraId="7B3BEBC4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44D0B005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14FD865D" w14:textId="77777777" w:rsidR="00844FF5" w:rsidRPr="00844FF5" w:rsidRDefault="00844FF5" w:rsidP="00450FB4">
      <w:pPr>
        <w:ind w:left="290" w:right="56"/>
        <w:jc w:val="both"/>
        <w:rPr>
          <w:rFonts w:ascii="Cambria" w:hAnsi="Cambria"/>
          <w:b/>
          <w:color w:val="FF0000"/>
          <w:sz w:val="24"/>
          <w:szCs w:val="24"/>
        </w:rPr>
      </w:pPr>
      <w:r w:rsidRPr="00844FF5">
        <w:rPr>
          <w:rFonts w:ascii="Cambria" w:hAnsi="Cambria"/>
          <w:b/>
          <w:color w:val="FF0000"/>
          <w:sz w:val="24"/>
          <w:szCs w:val="24"/>
        </w:rPr>
        <w:t xml:space="preserve">Note: </w:t>
      </w:r>
    </w:p>
    <w:p w14:paraId="5D184964" w14:textId="77777777" w:rsidR="00844FF5" w:rsidRDefault="00844FF5" w:rsidP="00450FB4">
      <w:pPr>
        <w:ind w:left="290" w:right="5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 the quotation and Tax Invoice will be in name of </w:t>
      </w:r>
      <w:r w:rsidRPr="00844FF5">
        <w:rPr>
          <w:rFonts w:ascii="Cambria" w:hAnsi="Cambria"/>
          <w:b/>
          <w:sz w:val="24"/>
          <w:szCs w:val="24"/>
        </w:rPr>
        <w:t>TECHNOLOGY INNOVATION IN EX</w:t>
      </w:r>
      <w:r>
        <w:rPr>
          <w:rFonts w:ascii="Cambria" w:hAnsi="Cambria"/>
          <w:b/>
          <w:sz w:val="24"/>
          <w:szCs w:val="24"/>
        </w:rPr>
        <w:t>PLORATION AND MINING FOUNDATION. IIT (ISM) DHANBAD</w:t>
      </w:r>
    </w:p>
    <w:p w14:paraId="07C47698" w14:textId="77777777" w:rsidR="00844FF5" w:rsidRPr="00844FF5" w:rsidRDefault="00844FF5" w:rsidP="00450FB4">
      <w:pPr>
        <w:ind w:left="290" w:right="56"/>
        <w:jc w:val="both"/>
        <w:rPr>
          <w:rFonts w:ascii="Cambria" w:hAnsi="Cambria"/>
          <w:b/>
          <w:sz w:val="24"/>
          <w:szCs w:val="24"/>
        </w:rPr>
      </w:pPr>
      <w:r w:rsidRPr="00844FF5">
        <w:rPr>
          <w:rFonts w:ascii="Cambria" w:hAnsi="Cambria"/>
          <w:b/>
          <w:sz w:val="24"/>
          <w:szCs w:val="24"/>
        </w:rPr>
        <w:t xml:space="preserve">GSTIN: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844FF5">
        <w:rPr>
          <w:rFonts w:ascii="Cambria" w:hAnsi="Cambria"/>
          <w:b/>
          <w:sz w:val="24"/>
          <w:szCs w:val="24"/>
        </w:rPr>
        <w:t>20AAICT1465H1ZK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170662F6" w14:textId="77777777" w:rsidR="00844FF5" w:rsidRPr="00844FF5" w:rsidRDefault="00844FF5" w:rsidP="00450FB4">
      <w:pPr>
        <w:ind w:left="290" w:right="56"/>
        <w:jc w:val="both"/>
        <w:rPr>
          <w:rFonts w:ascii="Cambria" w:hAnsi="Cambria"/>
          <w:b/>
          <w:sz w:val="24"/>
          <w:szCs w:val="24"/>
        </w:rPr>
      </w:pPr>
    </w:p>
    <w:p w14:paraId="6B0F449E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43C845A7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7524F301" w14:textId="77777777" w:rsidR="00450FB4" w:rsidRDefault="00450FB4" w:rsidP="00450FB4">
      <w:pPr>
        <w:ind w:left="290" w:right="56"/>
        <w:jc w:val="both"/>
        <w:rPr>
          <w:rFonts w:ascii="Cambria" w:hAnsi="Cambria"/>
          <w:sz w:val="24"/>
          <w:szCs w:val="24"/>
        </w:rPr>
      </w:pPr>
    </w:p>
    <w:p w14:paraId="258B5750" w14:textId="77777777" w:rsidR="00E0607E" w:rsidRDefault="00F92A42"/>
    <w:sectPr w:rsidR="00E0607E" w:rsidSect="00450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D96"/>
    <w:multiLevelType w:val="hybridMultilevel"/>
    <w:tmpl w:val="B22CF5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7A88"/>
    <w:multiLevelType w:val="hybridMultilevel"/>
    <w:tmpl w:val="3554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55B7"/>
    <w:multiLevelType w:val="hybridMultilevel"/>
    <w:tmpl w:val="459A9CA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404F"/>
    <w:multiLevelType w:val="hybridMultilevel"/>
    <w:tmpl w:val="A55E84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B4"/>
    <w:rsid w:val="000357A8"/>
    <w:rsid w:val="00183FC5"/>
    <w:rsid w:val="00450FB4"/>
    <w:rsid w:val="00517E3D"/>
    <w:rsid w:val="00844FF5"/>
    <w:rsid w:val="00877369"/>
    <w:rsid w:val="00C227A2"/>
    <w:rsid w:val="00CF6292"/>
    <w:rsid w:val="00F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86EF"/>
  <w15:chartTrackingRefBased/>
  <w15:docId w15:val="{C635012A-0172-4931-9F58-0632489E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B4"/>
    <w:rPr>
      <w:lang w:val="en-IN"/>
    </w:rPr>
  </w:style>
  <w:style w:type="paragraph" w:styleId="Heading2">
    <w:name w:val="heading 2"/>
    <w:next w:val="Normal"/>
    <w:link w:val="Heading2Char"/>
    <w:uiPriority w:val="9"/>
    <w:unhideWhenUsed/>
    <w:qFormat/>
    <w:rsid w:val="00450FB4"/>
    <w:pPr>
      <w:keepNext/>
      <w:keepLines/>
      <w:spacing w:after="3" w:line="264" w:lineRule="auto"/>
      <w:ind w:left="298" w:hanging="10"/>
      <w:jc w:val="both"/>
      <w:outlineLvl w:val="1"/>
    </w:pPr>
    <w:rPr>
      <w:rFonts w:ascii="Book Antiqua" w:eastAsia="Book Antiqua" w:hAnsi="Book Antiqua" w:cs="Book Antiqua"/>
      <w:b/>
      <w:color w:val="000000"/>
      <w:sz w:val="24"/>
      <w:szCs w:val="24"/>
      <w:lang w:val="en-IN"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450FB4"/>
    <w:pPr>
      <w:keepNext/>
      <w:keepLines/>
      <w:spacing w:after="3" w:line="264" w:lineRule="auto"/>
      <w:ind w:left="298" w:hanging="10"/>
      <w:jc w:val="both"/>
      <w:outlineLvl w:val="2"/>
    </w:pPr>
    <w:rPr>
      <w:rFonts w:ascii="Book Antiqua" w:eastAsia="Book Antiqua" w:hAnsi="Book Antiqua" w:cs="Book Antiqua"/>
      <w:b/>
      <w:color w:val="000000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0FB4"/>
    <w:rPr>
      <w:rFonts w:ascii="Book Antiqua" w:eastAsia="Book Antiqua" w:hAnsi="Book Antiqua" w:cs="Book Antiqua"/>
      <w:b/>
      <w:color w:val="000000"/>
      <w:sz w:val="24"/>
      <w:szCs w:val="24"/>
      <w:lang w:val="en-IN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50FB4"/>
    <w:rPr>
      <w:rFonts w:ascii="Book Antiqua" w:eastAsia="Book Antiqua" w:hAnsi="Book Antiqua" w:cs="Book Antiqua"/>
      <w:b/>
      <w:color w:val="000000"/>
      <w:sz w:val="24"/>
      <w:szCs w:val="24"/>
      <w:lang w:val="en-IN" w:eastAsia="en-GB"/>
    </w:rPr>
  </w:style>
  <w:style w:type="paragraph" w:styleId="ListParagraph">
    <w:name w:val="List Paragraph"/>
    <w:basedOn w:val="Normal"/>
    <w:qFormat/>
    <w:rsid w:val="00450FB4"/>
    <w:pPr>
      <w:ind w:left="720"/>
      <w:contextualSpacing/>
    </w:pPr>
  </w:style>
  <w:style w:type="paragraph" w:styleId="NoSpacing">
    <w:name w:val="No Spacing"/>
    <w:uiPriority w:val="1"/>
    <w:qFormat/>
    <w:rsid w:val="00450FB4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450FB4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50F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0FB4"/>
    <w:rPr>
      <w:rFonts w:ascii="Arial" w:eastAsia="Arial" w:hAnsi="Arial" w:cs="Arial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450FB4"/>
    <w:pPr>
      <w:widowControl w:val="0"/>
      <w:autoSpaceDE w:val="0"/>
      <w:autoSpaceDN w:val="0"/>
      <w:spacing w:after="0" w:line="240" w:lineRule="auto"/>
      <w:ind w:left="132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Dheeraj Kumar</dc:creator>
  <cp:keywords/>
  <dc:description/>
  <cp:lastModifiedBy>Dheeraj Kumar</cp:lastModifiedBy>
  <cp:revision>6</cp:revision>
  <dcterms:created xsi:type="dcterms:W3CDTF">2021-07-22T11:01:00Z</dcterms:created>
  <dcterms:modified xsi:type="dcterms:W3CDTF">2021-07-23T15:17:00Z</dcterms:modified>
</cp:coreProperties>
</file>